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C559" w14:textId="77777777" w:rsidR="0097642D" w:rsidRDefault="0097642D" w:rsidP="0097642D">
      <w:pPr>
        <w:rPr>
          <w:b/>
          <w:sz w:val="32"/>
          <w:szCs w:val="32"/>
        </w:rPr>
      </w:pPr>
      <w:bookmarkStart w:id="0" w:name="_Toc408410478"/>
      <w:bookmarkStart w:id="1" w:name="_Toc408495400"/>
      <w:bookmarkStart w:id="2" w:name="_Toc299358852"/>
      <w:bookmarkStart w:id="3" w:name="_Toc409430877"/>
      <w:bookmarkStart w:id="4" w:name="_Toc409520904"/>
    </w:p>
    <w:p w14:paraId="78DF8072" w14:textId="77777777" w:rsidR="0097642D" w:rsidRDefault="0097642D" w:rsidP="200C7349">
      <w:pPr>
        <w:pStyle w:val="Heading1"/>
        <w:rPr>
          <w:sz w:val="32"/>
        </w:rPr>
      </w:pPr>
      <w:r>
        <w:rPr>
          <w:noProof/>
          <w:lang w:val="en-US"/>
        </w:rPr>
        <w:drawing>
          <wp:anchor distT="0" distB="0" distL="114300" distR="114300" simplePos="0" relativeHeight="251660288" behindDoc="1" locked="0" layoutInCell="1" allowOverlap="1" wp14:anchorId="62CCBF32" wp14:editId="63CFD7C6">
            <wp:simplePos x="0" y="0"/>
            <wp:positionH relativeFrom="column">
              <wp:posOffset>0</wp:posOffset>
            </wp:positionH>
            <wp:positionV relativeFrom="paragraph">
              <wp:posOffset>484505</wp:posOffset>
            </wp:positionV>
            <wp:extent cx="5730240" cy="2118360"/>
            <wp:effectExtent l="0" t="0" r="3810" b="0"/>
            <wp:wrapTight wrapText="bothSides">
              <wp:wrapPolygon edited="0">
                <wp:start x="0" y="0"/>
                <wp:lineTo x="0" y="21367"/>
                <wp:lineTo x="21543" y="21367"/>
                <wp:lineTo x="21543" y="0"/>
                <wp:lineTo x="0" y="0"/>
              </wp:wrapPolygon>
            </wp:wrapTight>
            <wp:docPr id="1" name="Picture 7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ectr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pic:spPr>
                </pic:pic>
              </a:graphicData>
            </a:graphic>
          </wp:anchor>
        </w:drawing>
      </w:r>
    </w:p>
    <w:p w14:paraId="47132D01" w14:textId="7DDD113E" w:rsidR="0097642D" w:rsidRPr="0097642D" w:rsidRDefault="0097642D" w:rsidP="15645E95">
      <w:pPr>
        <w:pStyle w:val="Heading1"/>
        <w:spacing w:line="240" w:lineRule="auto"/>
        <w:jc w:val="center"/>
        <w:rPr>
          <w:rFonts w:asciiTheme="minorHAnsi" w:hAnsiTheme="minorHAnsi"/>
          <w:sz w:val="32"/>
        </w:rPr>
      </w:pPr>
      <w:r w:rsidRPr="15645E95">
        <w:rPr>
          <w:rFonts w:asciiTheme="minorHAnsi" w:hAnsiTheme="minorHAnsi"/>
          <w:sz w:val="32"/>
        </w:rPr>
        <w:t>ACCIDENTS, INCIDENTS AND EMERGENCIES</w:t>
      </w:r>
    </w:p>
    <w:p w14:paraId="54346B44" w14:textId="1B0C6F36" w:rsidR="0097642D" w:rsidRPr="0027581A" w:rsidRDefault="0097642D" w:rsidP="0097642D">
      <w:pPr>
        <w:rPr>
          <w:rFonts w:asciiTheme="minorHAnsi" w:hAnsiTheme="minorHAnsi"/>
          <w:bCs/>
          <w:noProof/>
          <w:sz w:val="32"/>
        </w:rPr>
      </w:pPr>
    </w:p>
    <w:p w14:paraId="7A03F933" w14:textId="77777777" w:rsidR="0097642D" w:rsidRDefault="0097642D" w:rsidP="0097642D">
      <w:pPr>
        <w:rPr>
          <w:rFonts w:ascii="Calibri" w:hAnsi="Calibri" w:cs="Arial"/>
        </w:rPr>
      </w:pPr>
    </w:p>
    <w:p w14:paraId="0383FD3D" w14:textId="2274C3BE" w:rsidR="0097642D" w:rsidRDefault="0097642D" w:rsidP="200C7349"/>
    <w:p w14:paraId="7996BD90" w14:textId="77777777" w:rsidR="0097642D" w:rsidRDefault="0097642D" w:rsidP="0097642D">
      <w:pPr>
        <w:rPr>
          <w:rFonts w:ascii="Calibri" w:hAnsi="Calibri" w:cs="Arial"/>
        </w:rPr>
      </w:pPr>
    </w:p>
    <w:p w14:paraId="26F32431" w14:textId="77777777" w:rsidR="0097642D" w:rsidRDefault="0097642D" w:rsidP="0097642D">
      <w:pPr>
        <w:rPr>
          <w:rFonts w:ascii="Calibri" w:hAnsi="Calibri" w:cs="Arial"/>
        </w:rPr>
      </w:pPr>
    </w:p>
    <w:p w14:paraId="58C02E69" w14:textId="77777777" w:rsidR="0097642D" w:rsidRDefault="0097642D" w:rsidP="0097642D">
      <w:pPr>
        <w:rPr>
          <w:rFonts w:ascii="Calibri" w:hAnsi="Calibri" w:cs="Arial"/>
        </w:rPr>
      </w:pPr>
    </w:p>
    <w:p w14:paraId="5FC15E57" w14:textId="77777777" w:rsidR="0097642D" w:rsidRDefault="0097642D" w:rsidP="0097642D">
      <w:pPr>
        <w:rPr>
          <w:rFonts w:ascii="Calibri" w:hAnsi="Calibri" w:cs="Arial"/>
        </w:rPr>
      </w:pPr>
      <w:r w:rsidRPr="00852C32">
        <w:rPr>
          <w:rFonts w:ascii="Calibri" w:hAnsi="Calibri" w:cs="Arial"/>
        </w:rPr>
        <w:t xml:space="preserve">Document Details </w:t>
      </w:r>
    </w:p>
    <w:p w14:paraId="184D1489" w14:textId="77777777" w:rsidR="0097642D" w:rsidRPr="00852C32" w:rsidRDefault="0097642D" w:rsidP="0097642D">
      <w:pPr>
        <w:rPr>
          <w:rFonts w:ascii="Calibri" w:hAnsi="Calibri" w:cs="Arial"/>
        </w:rPr>
      </w:pPr>
    </w:p>
    <w:p w14:paraId="601998F2" w14:textId="77777777" w:rsidR="0097642D" w:rsidRDefault="0097642D" w:rsidP="0097642D">
      <w:pPr>
        <w:rPr>
          <w:rFonts w:ascii="Calibri" w:hAnsi="Calibri" w:cs="Arial"/>
        </w:rPr>
      </w:pPr>
      <w:r>
        <w:rPr>
          <w:rFonts w:ascii="Calibri" w:hAnsi="Calibri" w:cs="Arial"/>
        </w:rPr>
        <w:t>Version 2</w:t>
      </w:r>
    </w:p>
    <w:p w14:paraId="510D5933" w14:textId="77777777" w:rsidR="0097642D" w:rsidRPr="00852C32" w:rsidRDefault="0097642D" w:rsidP="0097642D">
      <w:pPr>
        <w:rPr>
          <w:rFonts w:ascii="Calibri" w:hAnsi="Calibri" w:cs="Arial"/>
        </w:rPr>
      </w:pPr>
    </w:p>
    <w:p w14:paraId="0823D8D7" w14:textId="25958588" w:rsidR="0097642D" w:rsidRDefault="0097642D" w:rsidP="084A7999">
      <w:pPr>
        <w:rPr>
          <w:rFonts w:ascii="Calibri" w:hAnsi="Calibri" w:cs="Arial"/>
        </w:rPr>
      </w:pPr>
      <w:r>
        <w:rPr>
          <w:rFonts w:ascii="Calibri" w:hAnsi="Calibri" w:cs="Arial"/>
          <w:noProof/>
          <w:lang w:val="en-US"/>
        </w:rPr>
        <w:drawing>
          <wp:anchor distT="0" distB="0" distL="114300" distR="114300" simplePos="0" relativeHeight="251659264" behindDoc="1" locked="0" layoutInCell="1" allowOverlap="1" wp14:anchorId="3795B560" wp14:editId="055BF3AD">
            <wp:simplePos x="0" y="0"/>
            <wp:positionH relativeFrom="column">
              <wp:posOffset>1572260</wp:posOffset>
            </wp:positionH>
            <wp:positionV relativeFrom="paragraph">
              <wp:posOffset>260350</wp:posOffset>
            </wp:positionV>
            <wp:extent cx="864235" cy="336550"/>
            <wp:effectExtent l="0" t="0" r="0" b="6350"/>
            <wp:wrapTight wrapText="bothSides">
              <wp:wrapPolygon edited="0">
                <wp:start x="0" y="0"/>
                <wp:lineTo x="0" y="21192"/>
                <wp:lineTo x="21267" y="21192"/>
                <wp:lineTo x="212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235" cy="336550"/>
                    </a:xfrm>
                    <a:prstGeom prst="rect">
                      <a:avLst/>
                    </a:prstGeom>
                  </pic:spPr>
                </pic:pic>
              </a:graphicData>
            </a:graphic>
            <wp14:sizeRelH relativeFrom="margin">
              <wp14:pctWidth>0</wp14:pctWidth>
            </wp14:sizeRelH>
            <wp14:sizeRelV relativeFrom="margin">
              <wp14:pctHeight>0</wp14:pctHeight>
            </wp14:sizeRelV>
          </wp:anchor>
        </w:drawing>
      </w:r>
      <w:r w:rsidRPr="00852C32">
        <w:rPr>
          <w:rFonts w:ascii="Calibri" w:hAnsi="Calibri" w:cs="Arial"/>
        </w:rPr>
        <w:t xml:space="preserve">Date Issued October 2018   </w:t>
      </w:r>
    </w:p>
    <w:p w14:paraId="283819B3" w14:textId="14434D24" w:rsidR="0097642D" w:rsidRPr="00852C32" w:rsidRDefault="0097642D" w:rsidP="0097642D">
      <w:pPr>
        <w:rPr>
          <w:rFonts w:ascii="Calibri" w:hAnsi="Calibri" w:cs="Arial"/>
        </w:rPr>
      </w:pPr>
      <w:r w:rsidRPr="200C7349">
        <w:rPr>
          <w:rFonts w:ascii="Calibri" w:hAnsi="Calibri" w:cs="Arial"/>
        </w:rPr>
        <w:t xml:space="preserve"> SIGNED                                           </w:t>
      </w:r>
      <w:r>
        <w:tab/>
      </w:r>
      <w:r>
        <w:tab/>
      </w:r>
      <w:r>
        <w:tab/>
      </w:r>
      <w:r>
        <w:tab/>
      </w:r>
      <w:r>
        <w:tab/>
      </w:r>
      <w:r w:rsidRPr="200C7349">
        <w:rPr>
          <w:rFonts w:ascii="Calibri" w:hAnsi="Calibri" w:cs="Arial"/>
        </w:rPr>
        <w:t xml:space="preserve">Date </w:t>
      </w:r>
      <w:r w:rsidR="1A0DF262" w:rsidRPr="200C7349">
        <w:rPr>
          <w:rFonts w:ascii="Calibri" w:hAnsi="Calibri" w:cs="Arial"/>
        </w:rPr>
        <w:t>1</w:t>
      </w:r>
      <w:r w:rsidR="00C20825">
        <w:rPr>
          <w:rFonts w:ascii="Calibri" w:hAnsi="Calibri" w:cs="Arial"/>
        </w:rPr>
        <w:t>6</w:t>
      </w:r>
      <w:r w:rsidR="1A0DF262" w:rsidRPr="200C7349">
        <w:rPr>
          <w:rFonts w:ascii="Calibri" w:hAnsi="Calibri" w:cs="Arial"/>
        </w:rPr>
        <w:t>/0</w:t>
      </w:r>
      <w:r w:rsidR="00C20825">
        <w:rPr>
          <w:rFonts w:ascii="Calibri" w:hAnsi="Calibri" w:cs="Arial"/>
        </w:rPr>
        <w:t>6</w:t>
      </w:r>
      <w:r w:rsidR="1A0DF262" w:rsidRPr="200C7349">
        <w:rPr>
          <w:rFonts w:ascii="Calibri" w:hAnsi="Calibri" w:cs="Arial"/>
        </w:rPr>
        <w:t>/202</w:t>
      </w:r>
      <w:r w:rsidR="00C20825">
        <w:rPr>
          <w:rFonts w:ascii="Calibri" w:hAnsi="Calibri" w:cs="Arial"/>
        </w:rPr>
        <w:t>2</w:t>
      </w:r>
    </w:p>
    <w:p w14:paraId="0B3EAB3E" w14:textId="7327A686" w:rsidR="0097642D" w:rsidRDefault="1F20518C" w:rsidP="1F20518C">
      <w:pPr>
        <w:rPr>
          <w:rFonts w:ascii="Calibri" w:hAnsi="Calibri" w:cs="Arial"/>
        </w:rPr>
      </w:pPr>
      <w:r w:rsidRPr="3BD085B7">
        <w:rPr>
          <w:rFonts w:ascii="Calibri" w:hAnsi="Calibri" w:cs="Arial"/>
        </w:rPr>
        <w:t xml:space="preserve">Scheduled Review </w:t>
      </w:r>
      <w:r w:rsidR="00C20825">
        <w:rPr>
          <w:rFonts w:ascii="Calibri" w:hAnsi="Calibri" w:cs="Arial"/>
        </w:rPr>
        <w:t xml:space="preserve">June </w:t>
      </w:r>
      <w:r w:rsidR="79AC5044" w:rsidRPr="3BD085B7">
        <w:rPr>
          <w:rFonts w:ascii="Calibri" w:hAnsi="Calibri" w:cs="Arial"/>
        </w:rPr>
        <w:t>202</w:t>
      </w:r>
      <w:r w:rsidR="00C20825">
        <w:rPr>
          <w:rFonts w:ascii="Calibri" w:hAnsi="Calibri" w:cs="Arial"/>
        </w:rPr>
        <w:t>3</w:t>
      </w:r>
    </w:p>
    <w:p w14:paraId="12D7E586" w14:textId="7ED0DAEA" w:rsidR="26E5FCF2" w:rsidRDefault="26E5FCF2" w:rsidP="200C7349">
      <w:pPr>
        <w:spacing w:line="257" w:lineRule="auto"/>
        <w:jc w:val="center"/>
      </w:pPr>
      <w:r w:rsidRPr="200C7349">
        <w:rPr>
          <w:rFonts w:ascii="Calibri" w:eastAsia="Calibri" w:hAnsi="Calibri" w:cs="Calibri"/>
        </w:rPr>
        <w:t>Spectrum Days, Old Coach Road, Droitwich, Worcestershire WR9 8BB.  Tel: 01905 773725</w:t>
      </w:r>
    </w:p>
    <w:p w14:paraId="7DF13B69" w14:textId="29BE308D" w:rsidR="26E5FCF2" w:rsidRDefault="004821A1" w:rsidP="200C7349">
      <w:pPr>
        <w:spacing w:line="257" w:lineRule="auto"/>
        <w:jc w:val="center"/>
      </w:pPr>
      <w:hyperlink r:id="rId10">
        <w:r w:rsidR="26E5FCF2" w:rsidRPr="200C7349">
          <w:rPr>
            <w:rStyle w:val="Hyperlink"/>
            <w:rFonts w:ascii="Calibri" w:eastAsia="Calibri" w:hAnsi="Calibri" w:cs="Calibri"/>
          </w:rPr>
          <w:t>WWW.spectrumdays.co.uk</w:t>
        </w:r>
      </w:hyperlink>
      <w:r w:rsidR="26E5FCF2" w:rsidRPr="200C7349">
        <w:rPr>
          <w:rFonts w:ascii="Calibri" w:eastAsia="Calibri" w:hAnsi="Calibri" w:cs="Calibri"/>
        </w:rPr>
        <w:t xml:space="preserve"> Charity No:  1151711</w:t>
      </w:r>
    </w:p>
    <w:p w14:paraId="6D63E8AF" w14:textId="3F7AE3A4" w:rsidR="200C7349" w:rsidRDefault="200C7349" w:rsidP="200C7349"/>
    <w:p w14:paraId="7E3C1A60" w14:textId="77777777" w:rsidR="0097642D" w:rsidRPr="008C7513" w:rsidRDefault="0097642D" w:rsidP="0097642D">
      <w:pPr>
        <w:rPr>
          <w:rFonts w:cs="Arial"/>
          <w:b/>
        </w:rPr>
      </w:pPr>
    </w:p>
    <w:p w14:paraId="3AC1835F" w14:textId="77777777" w:rsidR="00E0710F" w:rsidRPr="00096CD0" w:rsidRDefault="00E0710F" w:rsidP="00E0710F">
      <w:pPr>
        <w:rPr>
          <w:b/>
        </w:rPr>
      </w:pPr>
      <w:bookmarkStart w:id="5" w:name="dom09377"/>
      <w:bookmarkStart w:id="6" w:name="_Toc408410479"/>
      <w:bookmarkStart w:id="7" w:name="_Toc408495401"/>
      <w:bookmarkStart w:id="8" w:name="_Toc409430878"/>
      <w:bookmarkEnd w:id="0"/>
      <w:bookmarkEnd w:id="1"/>
      <w:bookmarkEnd w:id="2"/>
      <w:bookmarkEnd w:id="3"/>
      <w:bookmarkEnd w:id="4"/>
      <w:bookmarkEnd w:id="5"/>
      <w:r w:rsidRPr="00096CD0">
        <w:rPr>
          <w:b/>
        </w:rPr>
        <w:lastRenderedPageBreak/>
        <w:t>Policy Statement</w:t>
      </w:r>
      <w:bookmarkEnd w:id="6"/>
      <w:bookmarkEnd w:id="7"/>
      <w:bookmarkEnd w:id="8"/>
    </w:p>
    <w:p w14:paraId="2CD9AA48" w14:textId="1EAEB117" w:rsidR="00E0710F" w:rsidRPr="00835581" w:rsidRDefault="00E0710F" w:rsidP="00E0710F">
      <w:pPr>
        <w:spacing w:before="100" w:beforeAutospacing="1" w:after="100" w:afterAutospacing="1" w:line="240" w:lineRule="auto"/>
        <w:rPr>
          <w:rFonts w:cs="Arial"/>
        </w:rPr>
      </w:pPr>
      <w:r w:rsidRPr="00835581">
        <w:rPr>
          <w:rFonts w:cs="Arial"/>
        </w:rPr>
        <w:t xml:space="preserve">This organisation recognises its responsibility to ensure that all reasonable precautions are taken to provide working conditions which are safe, </w:t>
      </w:r>
      <w:proofErr w:type="gramStart"/>
      <w:r w:rsidRPr="00835581">
        <w:rPr>
          <w:rFonts w:cs="Arial"/>
        </w:rPr>
        <w:t>healthy</w:t>
      </w:r>
      <w:proofErr w:type="gramEnd"/>
      <w:r w:rsidRPr="00835581">
        <w:rPr>
          <w:rFonts w:cs="Arial"/>
        </w:rPr>
        <w:t xml:space="preserve"> and compliant with all statutory requirements and codes of practice. However, the organisation recognises that accidents are, even in the safest of working environments, from time to time inevitable, despite the best efforts of staff, </w:t>
      </w:r>
      <w:r w:rsidR="0097642D">
        <w:rPr>
          <w:rFonts w:cs="Arial"/>
        </w:rPr>
        <w:t>member</w:t>
      </w:r>
      <w:r w:rsidR="00672972">
        <w:rPr>
          <w:rFonts w:cs="Arial"/>
        </w:rPr>
        <w:t>s</w:t>
      </w:r>
      <w:r w:rsidRPr="00835581">
        <w:rPr>
          <w:rFonts w:cs="Arial"/>
        </w:rPr>
        <w:t xml:space="preserve">, </w:t>
      </w:r>
      <w:proofErr w:type="gramStart"/>
      <w:r w:rsidRPr="00835581">
        <w:rPr>
          <w:rFonts w:cs="Arial"/>
        </w:rPr>
        <w:t>relatives</w:t>
      </w:r>
      <w:proofErr w:type="gramEnd"/>
      <w:r w:rsidRPr="00835581">
        <w:rPr>
          <w:rFonts w:cs="Arial"/>
        </w:rPr>
        <w:t xml:space="preserve"> and other professionals to prevent them. Such occurrences must be handled by the organisation and by its staff </w:t>
      </w:r>
      <w:proofErr w:type="gramStart"/>
      <w:r w:rsidRPr="00835581">
        <w:rPr>
          <w:rFonts w:cs="Arial"/>
        </w:rPr>
        <w:t>so</w:t>
      </w:r>
      <w:r w:rsidR="0019093E">
        <w:rPr>
          <w:rFonts w:cs="Arial"/>
        </w:rPr>
        <w:t xml:space="preserve"> </w:t>
      </w:r>
      <w:r w:rsidRPr="00835581">
        <w:rPr>
          <w:rFonts w:cs="Arial"/>
        </w:rPr>
        <w:t>as to</w:t>
      </w:r>
      <w:proofErr w:type="gramEnd"/>
      <w:r w:rsidRPr="00835581">
        <w:rPr>
          <w:rFonts w:cs="Arial"/>
        </w:rPr>
        <w:t xml:space="preserve"> minimise threat and injury to all, including </w:t>
      </w:r>
      <w:r w:rsidR="0097642D">
        <w:rPr>
          <w:rFonts w:cs="Arial"/>
        </w:rPr>
        <w:t>member</w:t>
      </w:r>
      <w:r w:rsidR="00672972">
        <w:rPr>
          <w:rFonts w:cs="Arial"/>
        </w:rPr>
        <w:t>s</w:t>
      </w:r>
      <w:r w:rsidRPr="00835581">
        <w:rPr>
          <w:rFonts w:cs="Arial"/>
        </w:rPr>
        <w:t>, relatives and the general public. They must also be reported, and these reports acted upon by the organisation so that accidents can be minimised in the future and the organisation and staff can learn from their experiences.</w:t>
      </w:r>
    </w:p>
    <w:p w14:paraId="35664CAC" w14:textId="791F6491" w:rsidR="00E0710F" w:rsidRPr="00835581" w:rsidRDefault="1B5E0545" w:rsidP="1B5E0545">
      <w:pPr>
        <w:spacing w:before="100" w:beforeAutospacing="1" w:after="100" w:afterAutospacing="1" w:line="240" w:lineRule="auto"/>
        <w:rPr>
          <w:rFonts w:cs="Arial"/>
        </w:rPr>
      </w:pPr>
      <w:r w:rsidRPr="1B5E0545">
        <w:rPr>
          <w:rFonts w:cs="Arial"/>
        </w:rPr>
        <w:t>The organisation understands “accidents and emergencies” to cover an accident or injury to a member of staff or a member or relative, including health and safety accidents such as trips, falls and cuts. Fires are dealt with in a separate Fire Policy. Dealing with aggression and violence is dealt with in a separate Challenging Behaviour, Aggressive and Violent Behaviour Policy. The rendering of Basic Life Support is dealt with in a separate Basic Life Support Policy.</w:t>
      </w:r>
    </w:p>
    <w:p w14:paraId="665D5FB1" w14:textId="0AE11E8C" w:rsidR="1B5E0545" w:rsidRDefault="1B5E0545" w:rsidP="1B5E0545">
      <w:pPr>
        <w:spacing w:beforeAutospacing="1" w:afterAutospacing="1" w:line="240" w:lineRule="auto"/>
        <w:rPr>
          <w:rFonts w:cs="Arial"/>
        </w:rPr>
      </w:pPr>
    </w:p>
    <w:p w14:paraId="30982506" w14:textId="77777777" w:rsidR="00E0710F" w:rsidRPr="00096CD0" w:rsidRDefault="00E0710F" w:rsidP="00E0710F">
      <w:pPr>
        <w:rPr>
          <w:b/>
        </w:rPr>
      </w:pPr>
      <w:bookmarkStart w:id="9" w:name="dom09378"/>
      <w:bookmarkStart w:id="10" w:name="_Toc408410480"/>
      <w:bookmarkStart w:id="11" w:name="_Toc408495402"/>
      <w:bookmarkStart w:id="12" w:name="_Toc409430879"/>
      <w:bookmarkEnd w:id="9"/>
      <w:r w:rsidRPr="00096CD0">
        <w:rPr>
          <w:b/>
        </w:rPr>
        <w:t>The Policy</w:t>
      </w:r>
      <w:bookmarkEnd w:id="10"/>
      <w:bookmarkEnd w:id="11"/>
      <w:bookmarkEnd w:id="12"/>
    </w:p>
    <w:p w14:paraId="57D1160B" w14:textId="77777777" w:rsidR="00E0710F" w:rsidRPr="00835581" w:rsidRDefault="00E0710F" w:rsidP="00E0710F">
      <w:pPr>
        <w:spacing w:before="100" w:beforeAutospacing="1" w:after="100" w:afterAutospacing="1" w:line="240" w:lineRule="auto"/>
        <w:rPr>
          <w:rFonts w:cs="Arial"/>
        </w:rPr>
      </w:pPr>
      <w:r w:rsidRPr="00835581">
        <w:rPr>
          <w:rFonts w:cs="Arial"/>
        </w:rPr>
        <w:t xml:space="preserve">This policy is intended to set out the values, principles and policies underpinning this organisation’s approach to an accident, </w:t>
      </w:r>
      <w:proofErr w:type="gramStart"/>
      <w:r w:rsidRPr="00835581">
        <w:rPr>
          <w:rFonts w:cs="Arial"/>
        </w:rPr>
        <w:t>emergency</w:t>
      </w:r>
      <w:proofErr w:type="gramEnd"/>
      <w:r w:rsidRPr="00835581">
        <w:rPr>
          <w:rFonts w:cs="Arial"/>
        </w:rPr>
        <w:t xml:space="preserve"> or crisis.</w:t>
      </w:r>
    </w:p>
    <w:p w14:paraId="0B478D0D" w14:textId="77777777" w:rsidR="00E0710F" w:rsidRPr="00835581" w:rsidRDefault="00E0710F" w:rsidP="00E0710F">
      <w:pPr>
        <w:spacing w:before="100" w:beforeAutospacing="1" w:after="100" w:afterAutospacing="1" w:line="240" w:lineRule="auto"/>
        <w:rPr>
          <w:rFonts w:cs="Arial"/>
        </w:rPr>
      </w:pPr>
      <w:r w:rsidRPr="00835581">
        <w:rPr>
          <w:rFonts w:cs="Arial"/>
        </w:rPr>
        <w:t>The goals of the organisation are to ensure that:</w:t>
      </w:r>
    </w:p>
    <w:p w14:paraId="52FAD229" w14:textId="77777777" w:rsidR="00E0710F" w:rsidRPr="00835581" w:rsidRDefault="00E0710F" w:rsidP="00E0710F">
      <w:pPr>
        <w:numPr>
          <w:ilvl w:val="0"/>
          <w:numId w:val="27"/>
        </w:numPr>
        <w:spacing w:before="100" w:beforeAutospacing="1" w:after="100" w:afterAutospacing="1" w:line="240" w:lineRule="auto"/>
        <w:rPr>
          <w:rFonts w:cs="Arial"/>
        </w:rPr>
      </w:pPr>
      <w:r w:rsidRPr="00835581">
        <w:rPr>
          <w:rFonts w:cs="Arial"/>
        </w:rPr>
        <w:t>All accidents and incidents are appropriately dealt with</w:t>
      </w:r>
    </w:p>
    <w:p w14:paraId="7B5D4FB3" w14:textId="12080715" w:rsidR="00E0710F" w:rsidRPr="00835581" w:rsidRDefault="00E0710F" w:rsidP="00E0710F">
      <w:pPr>
        <w:numPr>
          <w:ilvl w:val="0"/>
          <w:numId w:val="27"/>
        </w:numPr>
        <w:spacing w:before="100" w:beforeAutospacing="1" w:after="100" w:afterAutospacing="1" w:line="240" w:lineRule="auto"/>
        <w:rPr>
          <w:rFonts w:cs="Arial"/>
        </w:rPr>
      </w:pPr>
      <w:r w:rsidRPr="00835581">
        <w:rPr>
          <w:rFonts w:cs="Arial"/>
        </w:rPr>
        <w:t xml:space="preserve">All accidents and incidents involving injury to staff or </w:t>
      </w:r>
      <w:r w:rsidR="0097642D">
        <w:rPr>
          <w:rFonts w:cs="Arial"/>
        </w:rPr>
        <w:t>member</w:t>
      </w:r>
      <w:r w:rsidR="00672972">
        <w:rPr>
          <w:rFonts w:cs="Arial"/>
        </w:rPr>
        <w:t>s</w:t>
      </w:r>
      <w:r w:rsidRPr="00835581">
        <w:rPr>
          <w:rFonts w:cs="Arial"/>
        </w:rPr>
        <w:t xml:space="preserve"> are reported and recorded, no matter how minor</w:t>
      </w:r>
    </w:p>
    <w:p w14:paraId="45C779F1" w14:textId="77777777" w:rsidR="00E0710F" w:rsidRPr="00835581" w:rsidRDefault="00E0710F" w:rsidP="00E0710F">
      <w:pPr>
        <w:numPr>
          <w:ilvl w:val="0"/>
          <w:numId w:val="27"/>
        </w:numPr>
        <w:spacing w:before="100" w:beforeAutospacing="1" w:after="100" w:afterAutospacing="1" w:line="240" w:lineRule="auto"/>
        <w:rPr>
          <w:rFonts w:cs="Arial"/>
        </w:rPr>
      </w:pPr>
      <w:r w:rsidRPr="00835581">
        <w:rPr>
          <w:rFonts w:cs="Arial"/>
        </w:rPr>
        <w:t>All reported accidents or incidents are fully investigated</w:t>
      </w:r>
    </w:p>
    <w:p w14:paraId="109DEC65" w14:textId="77777777" w:rsidR="00E0710F" w:rsidRPr="00835581" w:rsidRDefault="00E0710F" w:rsidP="00E0710F">
      <w:pPr>
        <w:numPr>
          <w:ilvl w:val="0"/>
          <w:numId w:val="27"/>
        </w:numPr>
        <w:spacing w:before="100" w:beforeAutospacing="1" w:after="100" w:afterAutospacing="1" w:line="240" w:lineRule="auto"/>
        <w:rPr>
          <w:rFonts w:cs="Arial"/>
        </w:rPr>
      </w:pPr>
      <w:r w:rsidRPr="00835581">
        <w:rPr>
          <w:rFonts w:cs="Arial"/>
        </w:rPr>
        <w:t>The results and recommendations from investigations are fully implemented to prevent any re-occurrence of such incidents</w:t>
      </w:r>
    </w:p>
    <w:p w14:paraId="15828A01" w14:textId="5AC022DE" w:rsidR="00E0710F" w:rsidRPr="00835581" w:rsidRDefault="2A77DA8F" w:rsidP="00E0710F">
      <w:pPr>
        <w:numPr>
          <w:ilvl w:val="0"/>
          <w:numId w:val="27"/>
        </w:numPr>
        <w:spacing w:before="100" w:beforeAutospacing="1" w:after="100" w:afterAutospacing="1" w:line="240" w:lineRule="auto"/>
        <w:rPr>
          <w:rFonts w:cs="Arial"/>
        </w:rPr>
      </w:pPr>
      <w:r w:rsidRPr="2A77DA8F">
        <w:rPr>
          <w:rFonts w:cs="Arial"/>
        </w:rPr>
        <w:t xml:space="preserve">The organisation complies fully with the </w:t>
      </w:r>
      <w:r w:rsidRPr="2A77DA8F">
        <w:rPr>
          <w:rFonts w:cs="Arial"/>
          <w:i/>
          <w:iCs/>
        </w:rPr>
        <w:t>Reporting of Injuries, Diseases and Dangerous Occurrences Regulations 2013 RIDDOR)</w:t>
      </w:r>
      <w:r w:rsidRPr="2A77DA8F">
        <w:rPr>
          <w:rFonts w:cs="Arial"/>
        </w:rPr>
        <w:t>.</w:t>
      </w:r>
      <w:bookmarkStart w:id="13" w:name="dom09379"/>
      <w:bookmarkEnd w:id="13"/>
    </w:p>
    <w:p w14:paraId="27C5DFA1" w14:textId="06E49F12" w:rsidR="2A77DA8F" w:rsidRDefault="2A77DA8F" w:rsidP="2A77DA8F">
      <w:pPr>
        <w:rPr>
          <w:b/>
          <w:bCs/>
        </w:rPr>
      </w:pPr>
    </w:p>
    <w:p w14:paraId="4BF4FB64" w14:textId="77777777" w:rsidR="00E0710F" w:rsidRPr="00096CD0" w:rsidRDefault="10660B92" w:rsidP="10660B92">
      <w:pPr>
        <w:rPr>
          <w:b/>
          <w:bCs/>
        </w:rPr>
      </w:pPr>
      <w:bookmarkStart w:id="14" w:name="_Toc408410481"/>
      <w:bookmarkStart w:id="15" w:name="_Toc408495403"/>
      <w:bookmarkStart w:id="16" w:name="_Toc409430880"/>
      <w:r w:rsidRPr="10660B92">
        <w:rPr>
          <w:b/>
          <w:bCs/>
        </w:rPr>
        <w:t>Action to be taken in the Event of an Accident or Injury</w:t>
      </w:r>
      <w:bookmarkEnd w:id="14"/>
      <w:bookmarkEnd w:id="15"/>
      <w:bookmarkEnd w:id="16"/>
    </w:p>
    <w:p w14:paraId="105CF98E" w14:textId="77777777" w:rsidR="00E0710F" w:rsidRPr="00835581" w:rsidRDefault="10660B92" w:rsidP="10660B92">
      <w:pPr>
        <w:spacing w:before="100" w:beforeAutospacing="1" w:after="100" w:afterAutospacing="1" w:line="240" w:lineRule="auto"/>
        <w:rPr>
          <w:rFonts w:cs="Arial"/>
        </w:rPr>
      </w:pPr>
      <w:r w:rsidRPr="10660B92">
        <w:rPr>
          <w:rFonts w:cs="Arial"/>
        </w:rPr>
        <w:t>In the event of an accident, incident or emergency staff should take the following action:</w:t>
      </w:r>
    </w:p>
    <w:p w14:paraId="59DE8856" w14:textId="0CF4ABDC" w:rsidR="00E0710F" w:rsidRPr="00835581" w:rsidRDefault="2A77DA8F" w:rsidP="2A77DA8F">
      <w:pPr>
        <w:numPr>
          <w:ilvl w:val="0"/>
          <w:numId w:val="28"/>
        </w:numPr>
        <w:spacing w:before="100" w:beforeAutospacing="1" w:after="100" w:afterAutospacing="1" w:line="240" w:lineRule="auto"/>
        <w:rPr>
          <w:rFonts w:cs="Arial"/>
        </w:rPr>
      </w:pPr>
      <w:r w:rsidRPr="2A77DA8F">
        <w:rPr>
          <w:rFonts w:cs="Arial"/>
        </w:rPr>
        <w:t xml:space="preserve">In the event of a minor injury or health related incident the First Aid Policy should be </w:t>
      </w:r>
      <w:proofErr w:type="gramStart"/>
      <w:r w:rsidRPr="2A77DA8F">
        <w:rPr>
          <w:rFonts w:cs="Arial"/>
        </w:rPr>
        <w:t>followed</w:t>
      </w:r>
      <w:proofErr w:type="gramEnd"/>
      <w:r w:rsidRPr="2A77DA8F">
        <w:rPr>
          <w:rFonts w:cs="Arial"/>
        </w:rPr>
        <w:t xml:space="preserve"> and first aid care rendered according to the situation and the capabilities and training of the administrator. As soon as possible an incident or accident form should be completed. If a member has been hurt it may be necessary to contact the family, in which case the team leader, supervisor or manager should make the call. It is the family’s responsibility to contact their GP.</w:t>
      </w:r>
    </w:p>
    <w:p w14:paraId="49213D95" w14:textId="0EDC841D" w:rsidR="00E0710F" w:rsidRPr="00835581" w:rsidRDefault="00E0710F" w:rsidP="00E0710F">
      <w:pPr>
        <w:numPr>
          <w:ilvl w:val="0"/>
          <w:numId w:val="28"/>
        </w:numPr>
        <w:spacing w:before="100" w:beforeAutospacing="1" w:after="100" w:afterAutospacing="1" w:line="240" w:lineRule="auto"/>
        <w:rPr>
          <w:rFonts w:cs="Arial"/>
        </w:rPr>
      </w:pPr>
      <w:r w:rsidRPr="00835581">
        <w:rPr>
          <w:rFonts w:cs="Arial"/>
        </w:rPr>
        <w:t xml:space="preserve">In the event of an injury where medical attention is considered advisable or necessary, the </w:t>
      </w:r>
      <w:r w:rsidR="0097642D">
        <w:rPr>
          <w:rFonts w:cs="Arial"/>
        </w:rPr>
        <w:t>member</w:t>
      </w:r>
      <w:r w:rsidRPr="00835581">
        <w:rPr>
          <w:rFonts w:cs="Arial"/>
        </w:rPr>
        <w:t>’s GP or an ambulance should be called as appropriate. If there is any doubt about the need for medical attention, an ambulance should be called immediately.</w:t>
      </w:r>
    </w:p>
    <w:p w14:paraId="1B445E04" w14:textId="77777777" w:rsidR="00E0710F" w:rsidRPr="00835581" w:rsidRDefault="00E0710F" w:rsidP="00E0710F">
      <w:pPr>
        <w:spacing w:before="100" w:beforeAutospacing="1" w:after="100" w:afterAutospacing="1" w:line="240" w:lineRule="auto"/>
        <w:rPr>
          <w:rFonts w:cs="Arial"/>
        </w:rPr>
      </w:pPr>
      <w:r w:rsidRPr="00835581">
        <w:rPr>
          <w:rFonts w:cs="Arial"/>
        </w:rPr>
        <w:lastRenderedPageBreak/>
        <w:t>If the first-aider, or care worker, decides that an ambulance is appropriate, they should follow the procedure below.</w:t>
      </w:r>
    </w:p>
    <w:p w14:paraId="28D76D9C" w14:textId="77777777" w:rsidR="00E0710F" w:rsidRPr="00835581" w:rsidRDefault="00E0710F" w:rsidP="00E0710F">
      <w:pPr>
        <w:numPr>
          <w:ilvl w:val="0"/>
          <w:numId w:val="29"/>
        </w:numPr>
        <w:spacing w:before="100" w:beforeAutospacing="1" w:after="100" w:afterAutospacing="1" w:line="240" w:lineRule="auto"/>
        <w:rPr>
          <w:rFonts w:cs="Arial"/>
        </w:rPr>
      </w:pPr>
      <w:r w:rsidRPr="00835581">
        <w:rPr>
          <w:rFonts w:cs="Arial"/>
        </w:rPr>
        <w:t xml:space="preserve">Call 999 and </w:t>
      </w:r>
      <w:proofErr w:type="gramStart"/>
      <w:r w:rsidRPr="00835581">
        <w:rPr>
          <w:rFonts w:cs="Arial"/>
        </w:rPr>
        <w:t>make arrangements</w:t>
      </w:r>
      <w:proofErr w:type="gramEnd"/>
      <w:r w:rsidRPr="00835581">
        <w:rPr>
          <w:rFonts w:cs="Arial"/>
        </w:rPr>
        <w:t xml:space="preserve"> for an ambulance to be sent immediately. It is essential that the precise location of the occurrence is given and the nearest point of access for the ambulance suggested.</w:t>
      </w:r>
    </w:p>
    <w:p w14:paraId="6B94CF50" w14:textId="77777777" w:rsidR="00E0710F" w:rsidRPr="00835581" w:rsidRDefault="00E0710F" w:rsidP="00E0710F">
      <w:pPr>
        <w:numPr>
          <w:ilvl w:val="0"/>
          <w:numId w:val="29"/>
        </w:numPr>
        <w:spacing w:before="100" w:beforeAutospacing="1" w:after="100" w:afterAutospacing="1" w:line="240" w:lineRule="auto"/>
        <w:rPr>
          <w:rFonts w:cs="Arial"/>
        </w:rPr>
      </w:pPr>
      <w:proofErr w:type="gramStart"/>
      <w:r w:rsidRPr="00835581">
        <w:rPr>
          <w:rFonts w:cs="Arial"/>
        </w:rPr>
        <w:t>Make arrangements</w:t>
      </w:r>
      <w:proofErr w:type="gramEnd"/>
      <w:r w:rsidRPr="00835581">
        <w:rPr>
          <w:rFonts w:cs="Arial"/>
        </w:rPr>
        <w:t xml:space="preserve"> for the ambulance to be met by a relative or other person as appropriate and if available.</w:t>
      </w:r>
    </w:p>
    <w:p w14:paraId="46E22181" w14:textId="6C6A8716" w:rsidR="00E0710F" w:rsidRPr="00835581" w:rsidRDefault="00E0710F" w:rsidP="00E0710F">
      <w:pPr>
        <w:numPr>
          <w:ilvl w:val="0"/>
          <w:numId w:val="29"/>
        </w:numPr>
        <w:spacing w:before="100" w:beforeAutospacing="1" w:after="100" w:afterAutospacing="1" w:line="240" w:lineRule="auto"/>
        <w:rPr>
          <w:rFonts w:cs="Arial"/>
        </w:rPr>
      </w:pPr>
      <w:r w:rsidRPr="00835581">
        <w:rPr>
          <w:rFonts w:cs="Arial"/>
        </w:rPr>
        <w:t xml:space="preserve">Ensure that the </w:t>
      </w:r>
      <w:r w:rsidR="0097642D">
        <w:rPr>
          <w:rFonts w:cs="Arial"/>
        </w:rPr>
        <w:t>member</w:t>
      </w:r>
      <w:r w:rsidRPr="00835581">
        <w:rPr>
          <w:rFonts w:cs="Arial"/>
        </w:rPr>
        <w:t xml:space="preserve"> is accompanied to hospital, where appropriate, by a responsible person and that they contact the organisation’s main office soon after arrival at the hospital, to give updated information on the condition and location of the casualty.</w:t>
      </w:r>
    </w:p>
    <w:p w14:paraId="6C2C2C00" w14:textId="77777777" w:rsidR="00E0710F" w:rsidRPr="00835581" w:rsidRDefault="00E0710F" w:rsidP="00E0710F">
      <w:pPr>
        <w:numPr>
          <w:ilvl w:val="0"/>
          <w:numId w:val="29"/>
        </w:numPr>
        <w:spacing w:before="100" w:beforeAutospacing="1" w:after="100" w:afterAutospacing="1" w:line="240" w:lineRule="auto"/>
        <w:rPr>
          <w:rFonts w:cs="Arial"/>
        </w:rPr>
      </w:pPr>
      <w:r w:rsidRPr="00835581">
        <w:rPr>
          <w:rFonts w:cs="Arial"/>
        </w:rPr>
        <w:t xml:space="preserve">Contact the main office or a line manager to report the incident and </w:t>
      </w:r>
      <w:proofErr w:type="gramStart"/>
      <w:r w:rsidRPr="00835581">
        <w:rPr>
          <w:rFonts w:cs="Arial"/>
        </w:rPr>
        <w:t>make arrangements</w:t>
      </w:r>
      <w:proofErr w:type="gramEnd"/>
      <w:r w:rsidRPr="00835581">
        <w:rPr>
          <w:rFonts w:cs="Arial"/>
        </w:rPr>
        <w:t xml:space="preserve"> for the appropriate forms to be completed.</w:t>
      </w:r>
    </w:p>
    <w:p w14:paraId="75A0E98B" w14:textId="77777777" w:rsidR="00E0710F" w:rsidRPr="00835581" w:rsidRDefault="00E0710F" w:rsidP="00E0710F">
      <w:pPr>
        <w:spacing w:before="100" w:beforeAutospacing="1" w:after="100" w:afterAutospacing="1" w:line="240" w:lineRule="auto"/>
        <w:rPr>
          <w:rFonts w:cs="Arial"/>
          <w:b/>
        </w:rPr>
      </w:pPr>
      <w:r w:rsidRPr="00835581">
        <w:rPr>
          <w:rFonts w:cs="Arial"/>
          <w:b/>
        </w:rPr>
        <w:t>Note:</w:t>
      </w:r>
    </w:p>
    <w:p w14:paraId="392C68EA" w14:textId="5923F015" w:rsidR="00E0710F" w:rsidRPr="00835581" w:rsidRDefault="00E0710F" w:rsidP="00E0710F">
      <w:pPr>
        <w:spacing w:before="100" w:beforeAutospacing="1" w:after="100" w:afterAutospacing="1" w:line="240" w:lineRule="auto"/>
        <w:rPr>
          <w:rFonts w:cs="Arial"/>
        </w:rPr>
      </w:pPr>
      <w:r w:rsidRPr="00835581">
        <w:rPr>
          <w:rFonts w:cs="Arial"/>
        </w:rPr>
        <w:t xml:space="preserve">If a care worker is unsure about the course of action to take, or in the event of complications (such as having to accompany the </w:t>
      </w:r>
      <w:r w:rsidR="0097642D">
        <w:rPr>
          <w:rFonts w:cs="Arial"/>
        </w:rPr>
        <w:t>member</w:t>
      </w:r>
      <w:r w:rsidRPr="00835581">
        <w:rPr>
          <w:rFonts w:cs="Arial"/>
        </w:rPr>
        <w:t xml:space="preserve"> themselves) then they should contact their line manager or the main office for advice.</w:t>
      </w:r>
    </w:p>
    <w:p w14:paraId="77C1B6BD" w14:textId="234D7DA0" w:rsidR="00E0710F" w:rsidRPr="00835581" w:rsidRDefault="5F6BDD67" w:rsidP="5F6BDD67">
      <w:pPr>
        <w:spacing w:before="100" w:beforeAutospacing="1" w:after="100" w:afterAutospacing="1" w:line="240" w:lineRule="auto"/>
        <w:rPr>
          <w:rFonts w:cs="Arial"/>
        </w:rPr>
      </w:pPr>
      <w:r w:rsidRPr="5F6BDD67">
        <w:rPr>
          <w:rFonts w:cs="Arial"/>
        </w:rPr>
        <w:t>The care worker, or first aider, attending to the casualty should then ensure that the line manager’s/head office is notified of the accident/illness, as appropriate.</w:t>
      </w:r>
    </w:p>
    <w:p w14:paraId="5D8C79C7" w14:textId="77777777" w:rsidR="00E0710F" w:rsidRPr="00835581" w:rsidRDefault="00E0710F" w:rsidP="00E0710F">
      <w:pPr>
        <w:spacing w:before="100" w:beforeAutospacing="1" w:after="100" w:afterAutospacing="1" w:line="240" w:lineRule="auto"/>
        <w:rPr>
          <w:rFonts w:cs="Arial"/>
        </w:rPr>
      </w:pPr>
      <w:r w:rsidRPr="00835581">
        <w:rPr>
          <w:rFonts w:cs="Arial"/>
        </w:rPr>
        <w:t>The responsible line manager should then ensure that arrangements are made for relatives or friends of the casualty to be advised fully of the situation, if necessary, and to ensure that an incident report form and any other relevant paperwork is completed as soon as possible.</w:t>
      </w:r>
    </w:p>
    <w:p w14:paraId="7128B0B7" w14:textId="65B335F5" w:rsidR="00E0710F" w:rsidRPr="00835581" w:rsidRDefault="5F6BDD67" w:rsidP="5F6BDD67">
      <w:pPr>
        <w:spacing w:before="100" w:beforeAutospacing="1" w:after="100" w:afterAutospacing="1" w:line="240" w:lineRule="auto"/>
        <w:rPr>
          <w:rFonts w:cs="Arial"/>
        </w:rPr>
      </w:pPr>
      <w:r w:rsidRPr="5F6BDD67">
        <w:rPr>
          <w:rFonts w:cs="Arial"/>
        </w:rPr>
        <w:t>In the event of an injury requiring first aid, where a fire is reported, where there is violence and aggression or where a member goes missing, then the appropriate policy should be followed.</w:t>
      </w:r>
    </w:p>
    <w:p w14:paraId="29C663AE" w14:textId="4B401161" w:rsidR="5F6BDD67" w:rsidRDefault="5F6BDD67" w:rsidP="5F6BDD67">
      <w:pPr>
        <w:spacing w:beforeAutospacing="1" w:afterAutospacing="1" w:line="240" w:lineRule="auto"/>
        <w:rPr>
          <w:rFonts w:cs="Arial"/>
        </w:rPr>
      </w:pPr>
    </w:p>
    <w:p w14:paraId="056B8F37" w14:textId="6DBC840D" w:rsidR="00E0710F" w:rsidRPr="00835581" w:rsidRDefault="5F6BDD67" w:rsidP="5F6BDD67">
      <w:pPr>
        <w:spacing w:before="100" w:beforeAutospacing="1" w:after="100" w:afterAutospacing="1" w:line="240" w:lineRule="auto"/>
        <w:rPr>
          <w:rFonts w:cs="Arial"/>
        </w:rPr>
      </w:pPr>
      <w:r w:rsidRPr="5F6BDD67">
        <w:rPr>
          <w:b/>
          <w:bCs/>
        </w:rPr>
        <w:t>Accident or Incident Reporting</w:t>
      </w:r>
    </w:p>
    <w:p w14:paraId="294533FB" w14:textId="2E91BD62" w:rsidR="00E0710F" w:rsidRPr="00835581" w:rsidRDefault="5F6BDD67" w:rsidP="5F6BDD67">
      <w:pPr>
        <w:spacing w:before="100" w:beforeAutospacing="1" w:after="100" w:afterAutospacing="1" w:line="240" w:lineRule="auto"/>
        <w:rPr>
          <w:rFonts w:cs="Arial"/>
        </w:rPr>
      </w:pPr>
      <w:r w:rsidRPr="5F6BDD67">
        <w:rPr>
          <w:rFonts w:cs="Arial"/>
        </w:rPr>
        <w:t xml:space="preserve">In this organisation all accidents, incidents, emergencies and “near misses” must be recorded and reported to the management using a standard incident form. Accident and incident reports should then be dealt with according to the Accident and Incident Reporting Policy. Employers must by law notify certain categories of accidents, specified cases of ill </w:t>
      </w:r>
      <w:proofErr w:type="gramStart"/>
      <w:r w:rsidRPr="5F6BDD67">
        <w:rPr>
          <w:rFonts w:cs="Arial"/>
        </w:rPr>
        <w:t>health</w:t>
      </w:r>
      <w:proofErr w:type="gramEnd"/>
      <w:r w:rsidRPr="5F6BDD67">
        <w:rPr>
          <w:rFonts w:cs="Arial"/>
        </w:rPr>
        <w:t xml:space="preserve"> and specified dangerous occurrences to the Health and Safety Executive (HSE) or the local authority (LA) to comply with the </w:t>
      </w:r>
      <w:r w:rsidRPr="5F6BDD67">
        <w:rPr>
          <w:rFonts w:cs="Arial"/>
          <w:i/>
          <w:iCs/>
        </w:rPr>
        <w:t>Reporting of Injuries, Diseases and Dangerous Occurrences Regulations 2013 (RIDDOR)</w:t>
      </w:r>
      <w:r w:rsidRPr="5F6BDD67">
        <w:rPr>
          <w:rFonts w:cs="Arial"/>
        </w:rPr>
        <w:t>. Please note: any medication incidents are reported via the separate error record in the medication plan of care.</w:t>
      </w:r>
    </w:p>
    <w:p w14:paraId="5EE7DB2E" w14:textId="77777777" w:rsidR="00E0710F" w:rsidRDefault="00E0710F" w:rsidP="00E0710F">
      <w:pPr>
        <w:spacing w:before="100" w:beforeAutospacing="1" w:after="100" w:afterAutospacing="1" w:line="240" w:lineRule="auto"/>
        <w:rPr>
          <w:rFonts w:cs="Arial"/>
        </w:rPr>
      </w:pPr>
      <w:r w:rsidRPr="00835581">
        <w:rPr>
          <w:rFonts w:cs="Arial"/>
        </w:rPr>
        <w:t>A written record should be kept of any accident or incident, however minor, which occurs in the organisation.</w:t>
      </w:r>
      <w:bookmarkStart w:id="17" w:name="dom09381"/>
      <w:bookmarkStart w:id="18" w:name="_Toc408410483"/>
      <w:bookmarkStart w:id="19" w:name="_Toc408495405"/>
      <w:bookmarkEnd w:id="17"/>
    </w:p>
    <w:p w14:paraId="7FD059FC" w14:textId="41DDD8A2" w:rsidR="00917767" w:rsidRPr="00C96641" w:rsidRDefault="5F6BDD67" w:rsidP="5F6BDD67">
      <w:pPr>
        <w:spacing w:before="100" w:beforeAutospacing="1" w:after="100" w:afterAutospacing="1" w:line="240" w:lineRule="auto"/>
        <w:rPr>
          <w:rFonts w:cs="Arial"/>
        </w:rPr>
      </w:pPr>
      <w:r w:rsidRPr="5F6BDD67">
        <w:rPr>
          <w:rFonts w:cs="Arial"/>
        </w:rPr>
        <w:t>Notifications will be sent to CQC as required.</w:t>
      </w:r>
    </w:p>
    <w:p w14:paraId="329E670C" w14:textId="6463FE90" w:rsidR="5F6BDD67" w:rsidRDefault="5F6BDD67" w:rsidP="5F6BDD67">
      <w:pPr>
        <w:rPr>
          <w:b/>
          <w:bCs/>
        </w:rPr>
      </w:pPr>
    </w:p>
    <w:p w14:paraId="7719166C" w14:textId="77777777" w:rsidR="00E0710F" w:rsidRPr="00C96641" w:rsidRDefault="00E0710F" w:rsidP="00E0710F">
      <w:pPr>
        <w:rPr>
          <w:b/>
        </w:rPr>
      </w:pPr>
      <w:bookmarkStart w:id="20" w:name="_Toc409430882"/>
      <w:r w:rsidRPr="00C96641">
        <w:rPr>
          <w:b/>
        </w:rPr>
        <w:t>Related Policies</w:t>
      </w:r>
      <w:bookmarkEnd w:id="18"/>
      <w:bookmarkEnd w:id="19"/>
      <w:bookmarkEnd w:id="20"/>
    </w:p>
    <w:p w14:paraId="187E336F" w14:textId="6F7EDC64" w:rsidR="00E0710F" w:rsidRPr="00C96641" w:rsidRDefault="00917767" w:rsidP="00E0710F">
      <w:pPr>
        <w:rPr>
          <w:lang w:eastAsia="en-US"/>
        </w:rPr>
      </w:pPr>
      <w:r w:rsidRPr="00C96641">
        <w:rPr>
          <w:lang w:eastAsia="en-US"/>
        </w:rPr>
        <w:t>Accidents, Incidents and Emergenc</w:t>
      </w:r>
      <w:r w:rsidR="004E402F">
        <w:rPr>
          <w:lang w:eastAsia="en-US"/>
        </w:rPr>
        <w:t>ies</w:t>
      </w:r>
      <w:r w:rsidR="00E0710F" w:rsidRPr="00C96641">
        <w:rPr>
          <w:lang w:eastAsia="en-US"/>
        </w:rPr>
        <w:t xml:space="preserve"> </w:t>
      </w:r>
      <w:proofErr w:type="gramStart"/>
      <w:r w:rsidR="00E0710F" w:rsidRPr="00C96641">
        <w:rPr>
          <w:lang w:eastAsia="en-US"/>
        </w:rPr>
        <w:t>Repor</w:t>
      </w:r>
      <w:r w:rsidRPr="00C96641">
        <w:rPr>
          <w:lang w:eastAsia="en-US"/>
        </w:rPr>
        <w:t>ting</w:t>
      </w:r>
      <w:r w:rsidR="00E0710F" w:rsidRPr="00C96641">
        <w:rPr>
          <w:lang w:eastAsia="en-US"/>
        </w:rPr>
        <w:t>(</w:t>
      </w:r>
      <w:proofErr w:type="gramEnd"/>
      <w:r w:rsidR="00E0710F" w:rsidRPr="00C96641">
        <w:rPr>
          <w:lang w:eastAsia="en-US"/>
        </w:rPr>
        <w:t>RIDDOR)</w:t>
      </w:r>
    </w:p>
    <w:p w14:paraId="3C87E917" w14:textId="77777777" w:rsidR="00E0710F" w:rsidRDefault="00E0710F" w:rsidP="00E0710F">
      <w:pPr>
        <w:rPr>
          <w:lang w:eastAsia="en-US"/>
        </w:rPr>
      </w:pPr>
      <w:r>
        <w:rPr>
          <w:lang w:eastAsia="en-US"/>
        </w:rPr>
        <w:lastRenderedPageBreak/>
        <w:t>Basic Life Support</w:t>
      </w:r>
    </w:p>
    <w:p w14:paraId="4505E0EF" w14:textId="77777777" w:rsidR="00E0710F" w:rsidRDefault="00E0710F" w:rsidP="00E0710F">
      <w:pPr>
        <w:rPr>
          <w:lang w:eastAsia="en-US"/>
        </w:rPr>
      </w:pPr>
      <w:r>
        <w:rPr>
          <w:lang w:eastAsia="en-US"/>
        </w:rPr>
        <w:t>Challenging Behaviour, Violence and Aggression</w:t>
      </w:r>
    </w:p>
    <w:p w14:paraId="0D9318E7" w14:textId="77777777" w:rsidR="00E0710F" w:rsidRDefault="00E0710F" w:rsidP="00E0710F">
      <w:pPr>
        <w:rPr>
          <w:lang w:eastAsia="en-US"/>
        </w:rPr>
      </w:pPr>
      <w:r>
        <w:rPr>
          <w:lang w:eastAsia="en-US"/>
        </w:rPr>
        <w:t>First Aid</w:t>
      </w:r>
    </w:p>
    <w:p w14:paraId="2C400594" w14:textId="3400A827" w:rsidR="00E0710F" w:rsidRDefault="5F6BDD67" w:rsidP="5F6BDD67">
      <w:pPr>
        <w:rPr>
          <w:lang w:eastAsia="en-US"/>
        </w:rPr>
      </w:pPr>
      <w:r w:rsidRPr="5F6BDD67">
        <w:rPr>
          <w:lang w:eastAsia="en-US"/>
        </w:rPr>
        <w:t>Fire Safety</w:t>
      </w:r>
    </w:p>
    <w:p w14:paraId="2F22C773" w14:textId="77777777" w:rsidR="00D12F37" w:rsidRDefault="00E0710F" w:rsidP="00E0710F">
      <w:pPr>
        <w:rPr>
          <w:lang w:eastAsia="en-US"/>
        </w:rPr>
      </w:pPr>
      <w:r>
        <w:rPr>
          <w:lang w:eastAsia="en-US"/>
        </w:rPr>
        <w:t>Missing Persons</w:t>
      </w:r>
      <w:bookmarkStart w:id="21" w:name="_Toc408410484"/>
      <w:bookmarkStart w:id="22" w:name="_Toc408495406"/>
    </w:p>
    <w:p w14:paraId="644A4198" w14:textId="77777777" w:rsidR="00D12F37" w:rsidRPr="00C96641" w:rsidRDefault="00D12F37" w:rsidP="00E0710F">
      <w:pPr>
        <w:rPr>
          <w:lang w:eastAsia="en-US"/>
        </w:rPr>
      </w:pPr>
      <w:r w:rsidRPr="00C96641">
        <w:rPr>
          <w:lang w:eastAsia="en-US"/>
        </w:rPr>
        <w:t>Notifications</w:t>
      </w:r>
    </w:p>
    <w:p w14:paraId="0FC3549D" w14:textId="77777777" w:rsidR="00E0710F" w:rsidRPr="00096CD0" w:rsidRDefault="00E0710F" w:rsidP="00E0710F">
      <w:pPr>
        <w:rPr>
          <w:b/>
        </w:rPr>
      </w:pPr>
      <w:bookmarkStart w:id="23" w:name="_Toc409430883"/>
      <w:r w:rsidRPr="00096CD0">
        <w:rPr>
          <w:b/>
        </w:rPr>
        <w:t>Training Statement</w:t>
      </w:r>
      <w:bookmarkEnd w:id="21"/>
      <w:bookmarkEnd w:id="22"/>
      <w:bookmarkEnd w:id="23"/>
    </w:p>
    <w:p w14:paraId="5391D031" w14:textId="0E12F2BA" w:rsidR="00E0710F" w:rsidRPr="00835581" w:rsidRDefault="00E0710F" w:rsidP="00E0710F">
      <w:pPr>
        <w:spacing w:before="100" w:beforeAutospacing="1" w:after="100" w:afterAutospacing="1" w:line="240" w:lineRule="auto"/>
        <w:rPr>
          <w:rFonts w:cs="Arial"/>
        </w:rPr>
      </w:pPr>
      <w:r w:rsidRPr="00835581">
        <w:rPr>
          <w:rFonts w:cs="Arial"/>
        </w:rPr>
        <w:t xml:space="preserve">All staff receive Induction training in the organisation’s policy for dealing with accidents and emergencies. </w:t>
      </w:r>
      <w:r w:rsidRPr="00835581">
        <w:rPr>
          <w:rFonts w:cs="Arial"/>
          <w:iCs/>
        </w:rPr>
        <w:t>Basic Life Support</w:t>
      </w:r>
      <w:r w:rsidRPr="00835581">
        <w:rPr>
          <w:rFonts w:cs="Arial"/>
        </w:rPr>
        <w:t xml:space="preserve"> and </w:t>
      </w:r>
      <w:r w:rsidRPr="00835581">
        <w:rPr>
          <w:rFonts w:cs="Arial"/>
          <w:iCs/>
        </w:rPr>
        <w:t xml:space="preserve">Dealing with Aggressive or Potentially Violent </w:t>
      </w:r>
      <w:r w:rsidR="0097642D">
        <w:rPr>
          <w:rFonts w:cs="Arial"/>
        </w:rPr>
        <w:t>Member</w:t>
      </w:r>
      <w:r w:rsidR="00672972">
        <w:rPr>
          <w:rFonts w:cs="Arial"/>
        </w:rPr>
        <w:t>s</w:t>
      </w:r>
      <w:r w:rsidRPr="00835581">
        <w:rPr>
          <w:rFonts w:cs="Arial"/>
          <w:iCs/>
        </w:rPr>
        <w:t xml:space="preserve"> </w:t>
      </w:r>
      <w:r w:rsidRPr="00835581">
        <w:rPr>
          <w:rFonts w:cs="Arial"/>
        </w:rPr>
        <w:t xml:space="preserve">are included. Training sessions are conducted at least </w:t>
      </w:r>
      <w:proofErr w:type="gramStart"/>
      <w:r w:rsidRPr="00835581">
        <w:rPr>
          <w:rFonts w:cs="Arial"/>
        </w:rPr>
        <w:t>annually</w:t>
      </w:r>
      <w:proofErr w:type="gramEnd"/>
      <w:r w:rsidRPr="00835581">
        <w:rPr>
          <w:rFonts w:cs="Arial"/>
        </w:rPr>
        <w:t xml:space="preserve"> and all relevant staff should attend. These sessions should cover the drill of how staff should act in </w:t>
      </w:r>
      <w:proofErr w:type="gramStart"/>
      <w:r w:rsidRPr="00835581">
        <w:rPr>
          <w:rFonts w:cs="Arial"/>
        </w:rPr>
        <w:t>an emergency situation</w:t>
      </w:r>
      <w:proofErr w:type="gramEnd"/>
      <w:r w:rsidRPr="00835581">
        <w:rPr>
          <w:rFonts w:cs="Arial"/>
        </w:rPr>
        <w:t>. All employees of the organisation are given adequate training and information on accidents at work and how to avoid them.</w:t>
      </w:r>
    </w:p>
    <w:p w14:paraId="1BECDABE" w14:textId="77777777" w:rsidR="008C05C3" w:rsidRPr="00E0710F" w:rsidRDefault="008C05C3" w:rsidP="00E0710F"/>
    <w:sectPr w:rsidR="008C05C3" w:rsidRPr="00E0710F" w:rsidSect="009849C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3BD"/>
    <w:multiLevelType w:val="hybridMultilevel"/>
    <w:tmpl w:val="84E24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93062"/>
    <w:multiLevelType w:val="hybridMultilevel"/>
    <w:tmpl w:val="AD6A4D3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D5FCB"/>
    <w:multiLevelType w:val="hybridMultilevel"/>
    <w:tmpl w:val="25664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62A89"/>
    <w:multiLevelType w:val="hybridMultilevel"/>
    <w:tmpl w:val="55562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E27E8C"/>
    <w:multiLevelType w:val="multilevel"/>
    <w:tmpl w:val="CE1A68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D3004"/>
    <w:multiLevelType w:val="hybridMultilevel"/>
    <w:tmpl w:val="8562A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537AAF"/>
    <w:multiLevelType w:val="hybridMultilevel"/>
    <w:tmpl w:val="B5805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A33AC1"/>
    <w:multiLevelType w:val="hybridMultilevel"/>
    <w:tmpl w:val="6D9201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AF3B38"/>
    <w:multiLevelType w:val="hybridMultilevel"/>
    <w:tmpl w:val="F3721B86"/>
    <w:lvl w:ilvl="0" w:tplc="078272A2">
      <w:start w:val="1"/>
      <w:numFmt w:val="bullet"/>
      <w:lvlText w:val=""/>
      <w:lvlJc w:val="left"/>
      <w:pPr>
        <w:tabs>
          <w:tab w:val="num" w:pos="720"/>
        </w:tabs>
        <w:ind w:left="720" w:hanging="360"/>
      </w:pPr>
      <w:rPr>
        <w:rFonts w:ascii="Symbol" w:hAnsi="Symbol" w:hint="default"/>
      </w:rPr>
    </w:lvl>
    <w:lvl w:ilvl="1" w:tplc="2D407410" w:tentative="1">
      <w:start w:val="1"/>
      <w:numFmt w:val="decimal"/>
      <w:lvlText w:val="%2."/>
      <w:lvlJc w:val="left"/>
      <w:pPr>
        <w:tabs>
          <w:tab w:val="num" w:pos="1440"/>
        </w:tabs>
        <w:ind w:left="1440" w:hanging="360"/>
      </w:pPr>
    </w:lvl>
    <w:lvl w:ilvl="2" w:tplc="01CC6112" w:tentative="1">
      <w:start w:val="1"/>
      <w:numFmt w:val="decimal"/>
      <w:lvlText w:val="%3."/>
      <w:lvlJc w:val="left"/>
      <w:pPr>
        <w:tabs>
          <w:tab w:val="num" w:pos="2160"/>
        </w:tabs>
        <w:ind w:left="2160" w:hanging="360"/>
      </w:pPr>
    </w:lvl>
    <w:lvl w:ilvl="3" w:tplc="81866896" w:tentative="1">
      <w:start w:val="1"/>
      <w:numFmt w:val="decimal"/>
      <w:lvlText w:val="%4."/>
      <w:lvlJc w:val="left"/>
      <w:pPr>
        <w:tabs>
          <w:tab w:val="num" w:pos="2880"/>
        </w:tabs>
        <w:ind w:left="2880" w:hanging="360"/>
      </w:pPr>
    </w:lvl>
    <w:lvl w:ilvl="4" w:tplc="B3960B5E" w:tentative="1">
      <w:start w:val="1"/>
      <w:numFmt w:val="decimal"/>
      <w:lvlText w:val="%5."/>
      <w:lvlJc w:val="left"/>
      <w:pPr>
        <w:tabs>
          <w:tab w:val="num" w:pos="3600"/>
        </w:tabs>
        <w:ind w:left="3600" w:hanging="360"/>
      </w:pPr>
    </w:lvl>
    <w:lvl w:ilvl="5" w:tplc="53E4DA10" w:tentative="1">
      <w:start w:val="1"/>
      <w:numFmt w:val="decimal"/>
      <w:lvlText w:val="%6."/>
      <w:lvlJc w:val="left"/>
      <w:pPr>
        <w:tabs>
          <w:tab w:val="num" w:pos="4320"/>
        </w:tabs>
        <w:ind w:left="4320" w:hanging="360"/>
      </w:pPr>
    </w:lvl>
    <w:lvl w:ilvl="6" w:tplc="15FA8F5A" w:tentative="1">
      <w:start w:val="1"/>
      <w:numFmt w:val="decimal"/>
      <w:lvlText w:val="%7."/>
      <w:lvlJc w:val="left"/>
      <w:pPr>
        <w:tabs>
          <w:tab w:val="num" w:pos="5040"/>
        </w:tabs>
        <w:ind w:left="5040" w:hanging="360"/>
      </w:pPr>
    </w:lvl>
    <w:lvl w:ilvl="7" w:tplc="13E48EEC" w:tentative="1">
      <w:start w:val="1"/>
      <w:numFmt w:val="decimal"/>
      <w:lvlText w:val="%8."/>
      <w:lvlJc w:val="left"/>
      <w:pPr>
        <w:tabs>
          <w:tab w:val="num" w:pos="5760"/>
        </w:tabs>
        <w:ind w:left="5760" w:hanging="360"/>
      </w:pPr>
    </w:lvl>
    <w:lvl w:ilvl="8" w:tplc="7004B28A" w:tentative="1">
      <w:start w:val="1"/>
      <w:numFmt w:val="decimal"/>
      <w:lvlText w:val="%9."/>
      <w:lvlJc w:val="left"/>
      <w:pPr>
        <w:tabs>
          <w:tab w:val="num" w:pos="6480"/>
        </w:tabs>
        <w:ind w:left="6480" w:hanging="360"/>
      </w:pPr>
    </w:lvl>
  </w:abstractNum>
  <w:abstractNum w:abstractNumId="9" w15:restartNumberingAfterBreak="0">
    <w:nsid w:val="271F09C0"/>
    <w:multiLevelType w:val="hybridMultilevel"/>
    <w:tmpl w:val="71FE86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E15F45"/>
    <w:multiLevelType w:val="hybridMultilevel"/>
    <w:tmpl w:val="32FEC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370AE5"/>
    <w:multiLevelType w:val="hybridMultilevel"/>
    <w:tmpl w:val="2CC26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5310D8"/>
    <w:multiLevelType w:val="hybridMultilevel"/>
    <w:tmpl w:val="C3D08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69312F"/>
    <w:multiLevelType w:val="hybridMultilevel"/>
    <w:tmpl w:val="1480F8D2"/>
    <w:lvl w:ilvl="0" w:tplc="BC1AD2B6">
      <w:start w:val="1"/>
      <w:numFmt w:val="bullet"/>
      <w:lvlText w:val=""/>
      <w:lvlJc w:val="left"/>
      <w:pPr>
        <w:tabs>
          <w:tab w:val="num" w:pos="720"/>
        </w:tabs>
        <w:ind w:left="720" w:hanging="360"/>
      </w:pPr>
      <w:rPr>
        <w:rFonts w:ascii="Symbol" w:hAnsi="Symbol" w:hint="default"/>
        <w:sz w:val="20"/>
      </w:rPr>
    </w:lvl>
    <w:lvl w:ilvl="1" w:tplc="19B46B64" w:tentative="1">
      <w:start w:val="1"/>
      <w:numFmt w:val="bullet"/>
      <w:lvlText w:val="o"/>
      <w:lvlJc w:val="left"/>
      <w:pPr>
        <w:tabs>
          <w:tab w:val="num" w:pos="1440"/>
        </w:tabs>
        <w:ind w:left="1440" w:hanging="360"/>
      </w:pPr>
      <w:rPr>
        <w:rFonts w:ascii="Courier New" w:hAnsi="Courier New" w:hint="default"/>
        <w:sz w:val="20"/>
      </w:rPr>
    </w:lvl>
    <w:lvl w:ilvl="2" w:tplc="4184D874" w:tentative="1">
      <w:start w:val="1"/>
      <w:numFmt w:val="bullet"/>
      <w:lvlText w:val=""/>
      <w:lvlJc w:val="left"/>
      <w:pPr>
        <w:tabs>
          <w:tab w:val="num" w:pos="2160"/>
        </w:tabs>
        <w:ind w:left="2160" w:hanging="360"/>
      </w:pPr>
      <w:rPr>
        <w:rFonts w:ascii="Wingdings" w:hAnsi="Wingdings" w:hint="default"/>
        <w:sz w:val="20"/>
      </w:rPr>
    </w:lvl>
    <w:lvl w:ilvl="3" w:tplc="78389FE2" w:tentative="1">
      <w:start w:val="1"/>
      <w:numFmt w:val="bullet"/>
      <w:lvlText w:val=""/>
      <w:lvlJc w:val="left"/>
      <w:pPr>
        <w:tabs>
          <w:tab w:val="num" w:pos="2880"/>
        </w:tabs>
        <w:ind w:left="2880" w:hanging="360"/>
      </w:pPr>
      <w:rPr>
        <w:rFonts w:ascii="Wingdings" w:hAnsi="Wingdings" w:hint="default"/>
        <w:sz w:val="20"/>
      </w:rPr>
    </w:lvl>
    <w:lvl w:ilvl="4" w:tplc="376CBCD8" w:tentative="1">
      <w:start w:val="1"/>
      <w:numFmt w:val="bullet"/>
      <w:lvlText w:val=""/>
      <w:lvlJc w:val="left"/>
      <w:pPr>
        <w:tabs>
          <w:tab w:val="num" w:pos="3600"/>
        </w:tabs>
        <w:ind w:left="3600" w:hanging="360"/>
      </w:pPr>
      <w:rPr>
        <w:rFonts w:ascii="Wingdings" w:hAnsi="Wingdings" w:hint="default"/>
        <w:sz w:val="20"/>
      </w:rPr>
    </w:lvl>
    <w:lvl w:ilvl="5" w:tplc="442E2414" w:tentative="1">
      <w:start w:val="1"/>
      <w:numFmt w:val="bullet"/>
      <w:lvlText w:val=""/>
      <w:lvlJc w:val="left"/>
      <w:pPr>
        <w:tabs>
          <w:tab w:val="num" w:pos="4320"/>
        </w:tabs>
        <w:ind w:left="4320" w:hanging="360"/>
      </w:pPr>
      <w:rPr>
        <w:rFonts w:ascii="Wingdings" w:hAnsi="Wingdings" w:hint="default"/>
        <w:sz w:val="20"/>
      </w:rPr>
    </w:lvl>
    <w:lvl w:ilvl="6" w:tplc="A002FB1C" w:tentative="1">
      <w:start w:val="1"/>
      <w:numFmt w:val="bullet"/>
      <w:lvlText w:val=""/>
      <w:lvlJc w:val="left"/>
      <w:pPr>
        <w:tabs>
          <w:tab w:val="num" w:pos="5040"/>
        </w:tabs>
        <w:ind w:left="5040" w:hanging="360"/>
      </w:pPr>
      <w:rPr>
        <w:rFonts w:ascii="Wingdings" w:hAnsi="Wingdings" w:hint="default"/>
        <w:sz w:val="20"/>
      </w:rPr>
    </w:lvl>
    <w:lvl w:ilvl="7" w:tplc="2DEE4AF4" w:tentative="1">
      <w:start w:val="1"/>
      <w:numFmt w:val="bullet"/>
      <w:lvlText w:val=""/>
      <w:lvlJc w:val="left"/>
      <w:pPr>
        <w:tabs>
          <w:tab w:val="num" w:pos="5760"/>
        </w:tabs>
        <w:ind w:left="5760" w:hanging="360"/>
      </w:pPr>
      <w:rPr>
        <w:rFonts w:ascii="Wingdings" w:hAnsi="Wingdings" w:hint="default"/>
        <w:sz w:val="20"/>
      </w:rPr>
    </w:lvl>
    <w:lvl w:ilvl="8" w:tplc="CF520D5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A34C7"/>
    <w:multiLevelType w:val="hybridMultilevel"/>
    <w:tmpl w:val="CE1A6826"/>
    <w:lvl w:ilvl="0" w:tplc="1A9C31F6">
      <w:start w:val="1"/>
      <w:numFmt w:val="bullet"/>
      <w:lvlText w:val=""/>
      <w:lvlJc w:val="left"/>
      <w:pPr>
        <w:tabs>
          <w:tab w:val="num" w:pos="720"/>
        </w:tabs>
        <w:ind w:left="720" w:hanging="360"/>
      </w:pPr>
      <w:rPr>
        <w:rFonts w:ascii="Symbol" w:hAnsi="Symbol" w:hint="default"/>
      </w:rPr>
    </w:lvl>
    <w:lvl w:ilvl="1" w:tplc="2E10ABAA" w:tentative="1">
      <w:start w:val="1"/>
      <w:numFmt w:val="decimal"/>
      <w:lvlText w:val="%2."/>
      <w:lvlJc w:val="left"/>
      <w:pPr>
        <w:tabs>
          <w:tab w:val="num" w:pos="1440"/>
        </w:tabs>
        <w:ind w:left="1440" w:hanging="360"/>
      </w:pPr>
    </w:lvl>
    <w:lvl w:ilvl="2" w:tplc="38FC7756" w:tentative="1">
      <w:start w:val="1"/>
      <w:numFmt w:val="decimal"/>
      <w:lvlText w:val="%3."/>
      <w:lvlJc w:val="left"/>
      <w:pPr>
        <w:tabs>
          <w:tab w:val="num" w:pos="2160"/>
        </w:tabs>
        <w:ind w:left="2160" w:hanging="360"/>
      </w:pPr>
    </w:lvl>
    <w:lvl w:ilvl="3" w:tplc="9EBAC778" w:tentative="1">
      <w:start w:val="1"/>
      <w:numFmt w:val="decimal"/>
      <w:lvlText w:val="%4."/>
      <w:lvlJc w:val="left"/>
      <w:pPr>
        <w:tabs>
          <w:tab w:val="num" w:pos="2880"/>
        </w:tabs>
        <w:ind w:left="2880" w:hanging="360"/>
      </w:pPr>
    </w:lvl>
    <w:lvl w:ilvl="4" w:tplc="F600F618" w:tentative="1">
      <w:start w:val="1"/>
      <w:numFmt w:val="decimal"/>
      <w:lvlText w:val="%5."/>
      <w:lvlJc w:val="left"/>
      <w:pPr>
        <w:tabs>
          <w:tab w:val="num" w:pos="3600"/>
        </w:tabs>
        <w:ind w:left="3600" w:hanging="360"/>
      </w:pPr>
    </w:lvl>
    <w:lvl w:ilvl="5" w:tplc="A0349C5E" w:tentative="1">
      <w:start w:val="1"/>
      <w:numFmt w:val="decimal"/>
      <w:lvlText w:val="%6."/>
      <w:lvlJc w:val="left"/>
      <w:pPr>
        <w:tabs>
          <w:tab w:val="num" w:pos="4320"/>
        </w:tabs>
        <w:ind w:left="4320" w:hanging="360"/>
      </w:pPr>
    </w:lvl>
    <w:lvl w:ilvl="6" w:tplc="3A72A6D4" w:tentative="1">
      <w:start w:val="1"/>
      <w:numFmt w:val="decimal"/>
      <w:lvlText w:val="%7."/>
      <w:lvlJc w:val="left"/>
      <w:pPr>
        <w:tabs>
          <w:tab w:val="num" w:pos="5040"/>
        </w:tabs>
        <w:ind w:left="5040" w:hanging="360"/>
      </w:pPr>
    </w:lvl>
    <w:lvl w:ilvl="7" w:tplc="94527822" w:tentative="1">
      <w:start w:val="1"/>
      <w:numFmt w:val="decimal"/>
      <w:lvlText w:val="%8."/>
      <w:lvlJc w:val="left"/>
      <w:pPr>
        <w:tabs>
          <w:tab w:val="num" w:pos="5760"/>
        </w:tabs>
        <w:ind w:left="5760" w:hanging="360"/>
      </w:pPr>
    </w:lvl>
    <w:lvl w:ilvl="8" w:tplc="3D44EA44" w:tentative="1">
      <w:start w:val="1"/>
      <w:numFmt w:val="decimal"/>
      <w:lvlText w:val="%9."/>
      <w:lvlJc w:val="left"/>
      <w:pPr>
        <w:tabs>
          <w:tab w:val="num" w:pos="6480"/>
        </w:tabs>
        <w:ind w:left="6480" w:hanging="360"/>
      </w:pPr>
    </w:lvl>
  </w:abstractNum>
  <w:abstractNum w:abstractNumId="15" w15:restartNumberingAfterBreak="0">
    <w:nsid w:val="580E584C"/>
    <w:multiLevelType w:val="hybridMultilevel"/>
    <w:tmpl w:val="24EA8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357D91"/>
    <w:multiLevelType w:val="hybridMultilevel"/>
    <w:tmpl w:val="F990AEC8"/>
    <w:lvl w:ilvl="0" w:tplc="26A290D0">
      <w:start w:val="1"/>
      <w:numFmt w:val="bullet"/>
      <w:lvlText w:val=""/>
      <w:lvlJc w:val="left"/>
      <w:pPr>
        <w:tabs>
          <w:tab w:val="num" w:pos="1267"/>
        </w:tabs>
        <w:ind w:left="720" w:firstLine="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00C5A"/>
    <w:multiLevelType w:val="hybridMultilevel"/>
    <w:tmpl w:val="ECD40DC8"/>
    <w:lvl w:ilvl="0" w:tplc="46D6F9F8">
      <w:start w:val="1"/>
      <w:numFmt w:val="bullet"/>
      <w:lvlText w:val=""/>
      <w:lvlJc w:val="left"/>
      <w:pPr>
        <w:tabs>
          <w:tab w:val="num" w:pos="720"/>
        </w:tabs>
        <w:ind w:left="720" w:hanging="360"/>
      </w:pPr>
      <w:rPr>
        <w:rFonts w:ascii="Symbol" w:hAnsi="Symbol" w:hint="default"/>
      </w:rPr>
    </w:lvl>
    <w:lvl w:ilvl="1" w:tplc="64A80A18" w:tentative="1">
      <w:start w:val="1"/>
      <w:numFmt w:val="decimal"/>
      <w:lvlText w:val="%2."/>
      <w:lvlJc w:val="left"/>
      <w:pPr>
        <w:tabs>
          <w:tab w:val="num" w:pos="1440"/>
        </w:tabs>
        <w:ind w:left="1440" w:hanging="360"/>
      </w:pPr>
    </w:lvl>
    <w:lvl w:ilvl="2" w:tplc="ADCCE602" w:tentative="1">
      <w:start w:val="1"/>
      <w:numFmt w:val="decimal"/>
      <w:lvlText w:val="%3."/>
      <w:lvlJc w:val="left"/>
      <w:pPr>
        <w:tabs>
          <w:tab w:val="num" w:pos="2160"/>
        </w:tabs>
        <w:ind w:left="2160" w:hanging="360"/>
      </w:pPr>
    </w:lvl>
    <w:lvl w:ilvl="3" w:tplc="744E57F0" w:tentative="1">
      <w:start w:val="1"/>
      <w:numFmt w:val="decimal"/>
      <w:lvlText w:val="%4."/>
      <w:lvlJc w:val="left"/>
      <w:pPr>
        <w:tabs>
          <w:tab w:val="num" w:pos="2880"/>
        </w:tabs>
        <w:ind w:left="2880" w:hanging="360"/>
      </w:pPr>
    </w:lvl>
    <w:lvl w:ilvl="4" w:tplc="203601C6" w:tentative="1">
      <w:start w:val="1"/>
      <w:numFmt w:val="decimal"/>
      <w:lvlText w:val="%5."/>
      <w:lvlJc w:val="left"/>
      <w:pPr>
        <w:tabs>
          <w:tab w:val="num" w:pos="3600"/>
        </w:tabs>
        <w:ind w:left="3600" w:hanging="360"/>
      </w:pPr>
    </w:lvl>
    <w:lvl w:ilvl="5" w:tplc="86CA58F0" w:tentative="1">
      <w:start w:val="1"/>
      <w:numFmt w:val="decimal"/>
      <w:lvlText w:val="%6."/>
      <w:lvlJc w:val="left"/>
      <w:pPr>
        <w:tabs>
          <w:tab w:val="num" w:pos="4320"/>
        </w:tabs>
        <w:ind w:left="4320" w:hanging="360"/>
      </w:pPr>
    </w:lvl>
    <w:lvl w:ilvl="6" w:tplc="7DC448DA" w:tentative="1">
      <w:start w:val="1"/>
      <w:numFmt w:val="decimal"/>
      <w:lvlText w:val="%7."/>
      <w:lvlJc w:val="left"/>
      <w:pPr>
        <w:tabs>
          <w:tab w:val="num" w:pos="5040"/>
        </w:tabs>
        <w:ind w:left="5040" w:hanging="360"/>
      </w:pPr>
    </w:lvl>
    <w:lvl w:ilvl="7" w:tplc="32A40F56" w:tentative="1">
      <w:start w:val="1"/>
      <w:numFmt w:val="decimal"/>
      <w:lvlText w:val="%8."/>
      <w:lvlJc w:val="left"/>
      <w:pPr>
        <w:tabs>
          <w:tab w:val="num" w:pos="5760"/>
        </w:tabs>
        <w:ind w:left="5760" w:hanging="360"/>
      </w:pPr>
    </w:lvl>
    <w:lvl w:ilvl="8" w:tplc="A1524908" w:tentative="1">
      <w:start w:val="1"/>
      <w:numFmt w:val="decimal"/>
      <w:lvlText w:val="%9."/>
      <w:lvlJc w:val="left"/>
      <w:pPr>
        <w:tabs>
          <w:tab w:val="num" w:pos="6480"/>
        </w:tabs>
        <w:ind w:left="6480" w:hanging="360"/>
      </w:pPr>
    </w:lvl>
  </w:abstractNum>
  <w:abstractNum w:abstractNumId="18" w15:restartNumberingAfterBreak="0">
    <w:nsid w:val="6192788F"/>
    <w:multiLevelType w:val="hybridMultilevel"/>
    <w:tmpl w:val="D4EE5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F66FD3"/>
    <w:multiLevelType w:val="hybridMultilevel"/>
    <w:tmpl w:val="F3721B86"/>
    <w:lvl w:ilvl="0" w:tplc="53E4D238">
      <w:start w:val="1"/>
      <w:numFmt w:val="bullet"/>
      <w:lvlText w:val=""/>
      <w:lvlJc w:val="left"/>
      <w:pPr>
        <w:tabs>
          <w:tab w:val="num" w:pos="720"/>
        </w:tabs>
        <w:ind w:left="720" w:hanging="360"/>
      </w:pPr>
      <w:rPr>
        <w:rFonts w:ascii="Symbol" w:hAnsi="Symbol" w:hint="default"/>
      </w:rPr>
    </w:lvl>
    <w:lvl w:ilvl="1" w:tplc="48987B46" w:tentative="1">
      <w:start w:val="1"/>
      <w:numFmt w:val="decimal"/>
      <w:lvlText w:val="%2."/>
      <w:lvlJc w:val="left"/>
      <w:pPr>
        <w:tabs>
          <w:tab w:val="num" w:pos="1440"/>
        </w:tabs>
        <w:ind w:left="1440" w:hanging="360"/>
      </w:pPr>
    </w:lvl>
    <w:lvl w:ilvl="2" w:tplc="B0CC2794" w:tentative="1">
      <w:start w:val="1"/>
      <w:numFmt w:val="decimal"/>
      <w:lvlText w:val="%3."/>
      <w:lvlJc w:val="left"/>
      <w:pPr>
        <w:tabs>
          <w:tab w:val="num" w:pos="2160"/>
        </w:tabs>
        <w:ind w:left="2160" w:hanging="360"/>
      </w:pPr>
    </w:lvl>
    <w:lvl w:ilvl="3" w:tplc="C5722EBE" w:tentative="1">
      <w:start w:val="1"/>
      <w:numFmt w:val="decimal"/>
      <w:lvlText w:val="%4."/>
      <w:lvlJc w:val="left"/>
      <w:pPr>
        <w:tabs>
          <w:tab w:val="num" w:pos="2880"/>
        </w:tabs>
        <w:ind w:left="2880" w:hanging="360"/>
      </w:pPr>
    </w:lvl>
    <w:lvl w:ilvl="4" w:tplc="7ECE48FA" w:tentative="1">
      <w:start w:val="1"/>
      <w:numFmt w:val="decimal"/>
      <w:lvlText w:val="%5."/>
      <w:lvlJc w:val="left"/>
      <w:pPr>
        <w:tabs>
          <w:tab w:val="num" w:pos="3600"/>
        </w:tabs>
        <w:ind w:left="3600" w:hanging="360"/>
      </w:pPr>
    </w:lvl>
    <w:lvl w:ilvl="5" w:tplc="1B2E1AC8" w:tentative="1">
      <w:start w:val="1"/>
      <w:numFmt w:val="decimal"/>
      <w:lvlText w:val="%6."/>
      <w:lvlJc w:val="left"/>
      <w:pPr>
        <w:tabs>
          <w:tab w:val="num" w:pos="4320"/>
        </w:tabs>
        <w:ind w:left="4320" w:hanging="360"/>
      </w:pPr>
    </w:lvl>
    <w:lvl w:ilvl="6" w:tplc="C7E8A0F0" w:tentative="1">
      <w:start w:val="1"/>
      <w:numFmt w:val="decimal"/>
      <w:lvlText w:val="%7."/>
      <w:lvlJc w:val="left"/>
      <w:pPr>
        <w:tabs>
          <w:tab w:val="num" w:pos="5040"/>
        </w:tabs>
        <w:ind w:left="5040" w:hanging="360"/>
      </w:pPr>
    </w:lvl>
    <w:lvl w:ilvl="7" w:tplc="AA8C58AC" w:tentative="1">
      <w:start w:val="1"/>
      <w:numFmt w:val="decimal"/>
      <w:lvlText w:val="%8."/>
      <w:lvlJc w:val="left"/>
      <w:pPr>
        <w:tabs>
          <w:tab w:val="num" w:pos="5760"/>
        </w:tabs>
        <w:ind w:left="5760" w:hanging="360"/>
      </w:pPr>
    </w:lvl>
    <w:lvl w:ilvl="8" w:tplc="1A767F74" w:tentative="1">
      <w:start w:val="1"/>
      <w:numFmt w:val="decimal"/>
      <w:lvlText w:val="%9."/>
      <w:lvlJc w:val="left"/>
      <w:pPr>
        <w:tabs>
          <w:tab w:val="num" w:pos="6480"/>
        </w:tabs>
        <w:ind w:left="6480" w:hanging="360"/>
      </w:pPr>
    </w:lvl>
  </w:abstractNum>
  <w:abstractNum w:abstractNumId="20" w15:restartNumberingAfterBreak="0">
    <w:nsid w:val="656A5F10"/>
    <w:multiLevelType w:val="hybridMultilevel"/>
    <w:tmpl w:val="867255D4"/>
    <w:lvl w:ilvl="0" w:tplc="8C4EF868">
      <w:start w:val="1"/>
      <w:numFmt w:val="bullet"/>
      <w:lvlText w:val=""/>
      <w:lvlJc w:val="left"/>
      <w:pPr>
        <w:tabs>
          <w:tab w:val="num" w:pos="720"/>
        </w:tabs>
        <w:ind w:left="720" w:hanging="360"/>
      </w:pPr>
      <w:rPr>
        <w:rFonts w:ascii="Symbol" w:hAnsi="Symbol" w:hint="default"/>
        <w:sz w:val="20"/>
      </w:rPr>
    </w:lvl>
    <w:lvl w:ilvl="1" w:tplc="642ED29E" w:tentative="1">
      <w:start w:val="1"/>
      <w:numFmt w:val="bullet"/>
      <w:lvlText w:val="o"/>
      <w:lvlJc w:val="left"/>
      <w:pPr>
        <w:tabs>
          <w:tab w:val="num" w:pos="1440"/>
        </w:tabs>
        <w:ind w:left="1440" w:hanging="360"/>
      </w:pPr>
      <w:rPr>
        <w:rFonts w:ascii="Courier New" w:hAnsi="Courier New" w:hint="default"/>
        <w:sz w:val="20"/>
      </w:rPr>
    </w:lvl>
    <w:lvl w:ilvl="2" w:tplc="9C8C2B90" w:tentative="1">
      <w:start w:val="1"/>
      <w:numFmt w:val="bullet"/>
      <w:lvlText w:val=""/>
      <w:lvlJc w:val="left"/>
      <w:pPr>
        <w:tabs>
          <w:tab w:val="num" w:pos="2160"/>
        </w:tabs>
        <w:ind w:left="2160" w:hanging="360"/>
      </w:pPr>
      <w:rPr>
        <w:rFonts w:ascii="Wingdings" w:hAnsi="Wingdings" w:hint="default"/>
        <w:sz w:val="20"/>
      </w:rPr>
    </w:lvl>
    <w:lvl w:ilvl="3" w:tplc="9CFAC93A" w:tentative="1">
      <w:start w:val="1"/>
      <w:numFmt w:val="bullet"/>
      <w:lvlText w:val=""/>
      <w:lvlJc w:val="left"/>
      <w:pPr>
        <w:tabs>
          <w:tab w:val="num" w:pos="2880"/>
        </w:tabs>
        <w:ind w:left="2880" w:hanging="360"/>
      </w:pPr>
      <w:rPr>
        <w:rFonts w:ascii="Wingdings" w:hAnsi="Wingdings" w:hint="default"/>
        <w:sz w:val="20"/>
      </w:rPr>
    </w:lvl>
    <w:lvl w:ilvl="4" w:tplc="56FC8676" w:tentative="1">
      <w:start w:val="1"/>
      <w:numFmt w:val="bullet"/>
      <w:lvlText w:val=""/>
      <w:lvlJc w:val="left"/>
      <w:pPr>
        <w:tabs>
          <w:tab w:val="num" w:pos="3600"/>
        </w:tabs>
        <w:ind w:left="3600" w:hanging="360"/>
      </w:pPr>
      <w:rPr>
        <w:rFonts w:ascii="Wingdings" w:hAnsi="Wingdings" w:hint="default"/>
        <w:sz w:val="20"/>
      </w:rPr>
    </w:lvl>
    <w:lvl w:ilvl="5" w:tplc="C55CFB08" w:tentative="1">
      <w:start w:val="1"/>
      <w:numFmt w:val="bullet"/>
      <w:lvlText w:val=""/>
      <w:lvlJc w:val="left"/>
      <w:pPr>
        <w:tabs>
          <w:tab w:val="num" w:pos="4320"/>
        </w:tabs>
        <w:ind w:left="4320" w:hanging="360"/>
      </w:pPr>
      <w:rPr>
        <w:rFonts w:ascii="Wingdings" w:hAnsi="Wingdings" w:hint="default"/>
        <w:sz w:val="20"/>
      </w:rPr>
    </w:lvl>
    <w:lvl w:ilvl="6" w:tplc="2B769B1C" w:tentative="1">
      <w:start w:val="1"/>
      <w:numFmt w:val="bullet"/>
      <w:lvlText w:val=""/>
      <w:lvlJc w:val="left"/>
      <w:pPr>
        <w:tabs>
          <w:tab w:val="num" w:pos="5040"/>
        </w:tabs>
        <w:ind w:left="5040" w:hanging="360"/>
      </w:pPr>
      <w:rPr>
        <w:rFonts w:ascii="Wingdings" w:hAnsi="Wingdings" w:hint="default"/>
        <w:sz w:val="20"/>
      </w:rPr>
    </w:lvl>
    <w:lvl w:ilvl="7" w:tplc="F3468998" w:tentative="1">
      <w:start w:val="1"/>
      <w:numFmt w:val="bullet"/>
      <w:lvlText w:val=""/>
      <w:lvlJc w:val="left"/>
      <w:pPr>
        <w:tabs>
          <w:tab w:val="num" w:pos="5760"/>
        </w:tabs>
        <w:ind w:left="5760" w:hanging="360"/>
      </w:pPr>
      <w:rPr>
        <w:rFonts w:ascii="Wingdings" w:hAnsi="Wingdings" w:hint="default"/>
        <w:sz w:val="20"/>
      </w:rPr>
    </w:lvl>
    <w:lvl w:ilvl="8" w:tplc="2BD85EC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F7D12"/>
    <w:multiLevelType w:val="hybridMultilevel"/>
    <w:tmpl w:val="B2A27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B9F7BE7"/>
    <w:multiLevelType w:val="hybridMultilevel"/>
    <w:tmpl w:val="4BAC83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6C4445"/>
    <w:multiLevelType w:val="hybridMultilevel"/>
    <w:tmpl w:val="B9045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C9D1FE8"/>
    <w:multiLevelType w:val="hybridMultilevel"/>
    <w:tmpl w:val="9BB27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18484C"/>
    <w:multiLevelType w:val="hybridMultilevel"/>
    <w:tmpl w:val="A532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A96742"/>
    <w:multiLevelType w:val="multilevel"/>
    <w:tmpl w:val="3B6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A2894"/>
    <w:multiLevelType w:val="hybridMultilevel"/>
    <w:tmpl w:val="BD8C5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DE4681F"/>
    <w:multiLevelType w:val="multilevel"/>
    <w:tmpl w:val="978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8"/>
  </w:num>
  <w:num w:numId="4">
    <w:abstractNumId w:val="4"/>
  </w:num>
  <w:num w:numId="5">
    <w:abstractNumId w:val="14"/>
  </w:num>
  <w:num w:numId="6">
    <w:abstractNumId w:val="16"/>
  </w:num>
  <w:num w:numId="7">
    <w:abstractNumId w:val="23"/>
  </w:num>
  <w:num w:numId="8">
    <w:abstractNumId w:val="18"/>
  </w:num>
  <w:num w:numId="9">
    <w:abstractNumId w:val="24"/>
  </w:num>
  <w:num w:numId="10">
    <w:abstractNumId w:val="2"/>
  </w:num>
  <w:num w:numId="11">
    <w:abstractNumId w:val="3"/>
  </w:num>
  <w:num w:numId="12">
    <w:abstractNumId w:val="15"/>
  </w:num>
  <w:num w:numId="13">
    <w:abstractNumId w:val="9"/>
  </w:num>
  <w:num w:numId="14">
    <w:abstractNumId w:val="1"/>
  </w:num>
  <w:num w:numId="15">
    <w:abstractNumId w:val="0"/>
  </w:num>
  <w:num w:numId="16">
    <w:abstractNumId w:val="25"/>
  </w:num>
  <w:num w:numId="17">
    <w:abstractNumId w:val="6"/>
  </w:num>
  <w:num w:numId="18">
    <w:abstractNumId w:val="7"/>
  </w:num>
  <w:num w:numId="19">
    <w:abstractNumId w:val="21"/>
  </w:num>
  <w:num w:numId="20">
    <w:abstractNumId w:val="12"/>
  </w:num>
  <w:num w:numId="21">
    <w:abstractNumId w:val="10"/>
  </w:num>
  <w:num w:numId="22">
    <w:abstractNumId w:val="22"/>
  </w:num>
  <w:num w:numId="23">
    <w:abstractNumId w:val="27"/>
  </w:num>
  <w:num w:numId="24">
    <w:abstractNumId w:val="5"/>
  </w:num>
  <w:num w:numId="25">
    <w:abstractNumId w:val="11"/>
  </w:num>
  <w:num w:numId="26">
    <w:abstractNumId w:val="19"/>
  </w:num>
  <w:num w:numId="27">
    <w:abstractNumId w:val="20"/>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95F30"/>
    <w:rsid w:val="000B5B83"/>
    <w:rsid w:val="000F4C02"/>
    <w:rsid w:val="001511FC"/>
    <w:rsid w:val="0019093E"/>
    <w:rsid w:val="00231A90"/>
    <w:rsid w:val="003320E0"/>
    <w:rsid w:val="00343243"/>
    <w:rsid w:val="004076DD"/>
    <w:rsid w:val="004821A1"/>
    <w:rsid w:val="004948AA"/>
    <w:rsid w:val="004E3705"/>
    <w:rsid w:val="004E402F"/>
    <w:rsid w:val="00591103"/>
    <w:rsid w:val="00672972"/>
    <w:rsid w:val="008C05C3"/>
    <w:rsid w:val="008D053A"/>
    <w:rsid w:val="00917767"/>
    <w:rsid w:val="0097642D"/>
    <w:rsid w:val="009849C9"/>
    <w:rsid w:val="00C20825"/>
    <w:rsid w:val="00C32082"/>
    <w:rsid w:val="00C500F9"/>
    <w:rsid w:val="00C96641"/>
    <w:rsid w:val="00D12F37"/>
    <w:rsid w:val="00D215F5"/>
    <w:rsid w:val="00E0710F"/>
    <w:rsid w:val="00ED3891"/>
    <w:rsid w:val="00F718E9"/>
    <w:rsid w:val="04D9DBC4"/>
    <w:rsid w:val="084A7999"/>
    <w:rsid w:val="10660B92"/>
    <w:rsid w:val="15645E95"/>
    <w:rsid w:val="173643FD"/>
    <w:rsid w:val="1A0DF262"/>
    <w:rsid w:val="1B5E0545"/>
    <w:rsid w:val="1F20518C"/>
    <w:rsid w:val="200C7349"/>
    <w:rsid w:val="26E5FCF2"/>
    <w:rsid w:val="2A77DA8F"/>
    <w:rsid w:val="3BD085B7"/>
    <w:rsid w:val="5F6BDD67"/>
    <w:rsid w:val="6A52AA34"/>
    <w:rsid w:val="6CFA77F3"/>
    <w:rsid w:val="79AC50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3C04"/>
  <w15:docId w15:val="{315EF3EC-2276-4E03-A7A6-D300E162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pectrumdays.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EBDE6-31C9-4A7F-9E10-89E47307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1D9B9-FD8E-45A9-90FF-C110356AC317}">
  <ds:schemaRefs>
    <ds:schemaRef ds:uri="http://schemas.microsoft.com/sharepoint/v3/contenttype/forms"/>
  </ds:schemaRefs>
</ds:datastoreItem>
</file>

<file path=customXml/itemProps3.xml><?xml version="1.0" encoding="utf-8"?>
<ds:datastoreItem xmlns:ds="http://schemas.openxmlformats.org/officeDocument/2006/customXml" ds:itemID="{4CA1E530-C9D8-48D8-AEA2-D3BCE5616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5377</Characters>
  <Application>Microsoft Office Word</Application>
  <DocSecurity>0</DocSecurity>
  <Lines>131</Lines>
  <Paragraphs>78</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dcterms:created xsi:type="dcterms:W3CDTF">2022-07-11T08:54:00Z</dcterms:created>
  <dcterms:modified xsi:type="dcterms:W3CDTF">2022-07-11T08:54:00Z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